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BD6BE4" w:rsidRDefault="00D543B2" w:rsidP="00D543B2">
            <w:pPr>
              <w:jc w:val="both"/>
              <w:rPr>
                <w:sz w:val="28"/>
                <w:szCs w:val="28"/>
              </w:rPr>
            </w:pPr>
            <w:r w:rsidRPr="00BD6BE4">
              <w:rPr>
                <w:sz w:val="28"/>
                <w:szCs w:val="28"/>
              </w:rPr>
              <w:t>О мерах по реализации отдельных положений Федерального закона «О противодействии коррупции»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  <w:p w:rsidR="00D543B2" w:rsidRPr="004C5D88" w:rsidRDefault="00D5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543B2" w:rsidP="00D54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печатном органе «Городские новости» от 26.11.2010 № 48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Об утверждении Перечня должностей муниципальной службы, по которым гражданин, замещавший должности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с согласия комиссии по соблюдению требований к служебному поведению и урегулированию конфликта интересов 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12.09.2012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12.09.2012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12.09.2012 № 105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 xml:space="preserve">роведения антикоррупционной </w:t>
            </w:r>
            <w:r w:rsidRPr="00F37E53">
              <w:rPr>
                <w:sz w:val="28"/>
                <w:szCs w:val="28"/>
              </w:rPr>
              <w:lastRenderedPageBreak/>
              <w:t>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Опубликовано в  </w:t>
            </w:r>
            <w:r>
              <w:rPr>
                <w:sz w:val="28"/>
                <w:szCs w:val="28"/>
              </w:rPr>
              <w:lastRenderedPageBreak/>
              <w:t>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Перечня должностей, в наибольшей степени подверженных риску коррупции (коррупционных должностей),  администрации городского поселения город Макарьев Макарьевского муниципального района Костромской области </w:t>
            </w:r>
            <w:r w:rsidR="00406EC1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17.06.2013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24.06.2013 № 126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</w:t>
            </w:r>
            <w:r w:rsidRPr="004C5D88">
              <w:rPr>
                <w:sz w:val="28"/>
                <w:szCs w:val="28"/>
                <w:lang w:eastAsia="en-US"/>
              </w:rPr>
              <w:lastRenderedPageBreak/>
              <w:t xml:space="preserve">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 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20.05.2014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20.05.2014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20.05.2014 № 159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Положения о муниципальной службе  в городском поселении город Макарьев Макарьевского муниципального района  Костромской области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27.05.2014 № 160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комиссии по соблюдению требований к служебному поведению муниципальных служащих администрации городского поселения город Макарьев Макарьевского </w:t>
            </w:r>
          </w:p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Опубликовано в  печатном органе «Городские новости» </w:t>
            </w:r>
            <w:r>
              <w:rPr>
                <w:sz w:val="28"/>
                <w:szCs w:val="28"/>
                <w:lang w:eastAsia="en-US"/>
              </w:rPr>
              <w:lastRenderedPageBreak/>
              <w:t>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27.05.2014 № 230 «Об утверждении Положения о муниципальной службе  в городском поселении город Макарьев Макарьевского муниципального района 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15.04.2015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15.04.2015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15.04.2015 № 196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08.07.2015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08.07.2015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08.07.2015 № 206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</w:t>
            </w:r>
            <w:r w:rsidRPr="004C5D88">
              <w:rPr>
                <w:sz w:val="28"/>
                <w:szCs w:val="28"/>
              </w:rPr>
              <w:lastRenderedPageBreak/>
              <w:t>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</w:t>
            </w:r>
            <w:r w:rsidRPr="004C5D88">
              <w:rPr>
                <w:sz w:val="28"/>
                <w:szCs w:val="28"/>
              </w:rPr>
              <w:lastRenderedPageBreak/>
              <w:t>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066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</w:tbl>
    <w:p w:rsidR="006C0593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A5B" w:rsidRPr="004C5D88" w:rsidRDefault="00062A5B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Pr="004C5D88">
        <w:rPr>
          <w:sz w:val="28"/>
          <w:szCs w:val="28"/>
        </w:rPr>
        <w:t>С.В. Ильин</w:t>
      </w:r>
    </w:p>
    <w:p w:rsidR="006C0593" w:rsidRPr="004C5D88" w:rsidRDefault="006C0593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0"/>
          <w:szCs w:val="20"/>
        </w:rPr>
      </w:pPr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  <w:bookmarkStart w:id="0" w:name="_GoBack"/>
      <w:bookmarkEnd w:id="0"/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376F0C"/>
    <w:rsid w:val="00387584"/>
    <w:rsid w:val="00406EC1"/>
    <w:rsid w:val="004C5D88"/>
    <w:rsid w:val="00623C4F"/>
    <w:rsid w:val="006247BC"/>
    <w:rsid w:val="006C0593"/>
    <w:rsid w:val="006D0630"/>
    <w:rsid w:val="006E4084"/>
    <w:rsid w:val="008C2A1E"/>
    <w:rsid w:val="009B19DA"/>
    <w:rsid w:val="00AE7C4C"/>
    <w:rsid w:val="00CA76C3"/>
    <w:rsid w:val="00D543B2"/>
    <w:rsid w:val="00D56686"/>
    <w:rsid w:val="00DA7D54"/>
    <w:rsid w:val="00EA0800"/>
    <w:rsid w:val="00EA2AF5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14</cp:revision>
  <cp:lastPrinted>2016-03-02T07:52:00Z</cp:lastPrinted>
  <dcterms:created xsi:type="dcterms:W3CDTF">2016-01-29T05:33:00Z</dcterms:created>
  <dcterms:modified xsi:type="dcterms:W3CDTF">2016-03-02T07:52:00Z</dcterms:modified>
</cp:coreProperties>
</file>