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914D" w14:textId="77777777" w:rsidR="00AF39CC" w:rsidRDefault="00AF39CC" w:rsidP="00AF39C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Прокуратура </w:t>
      </w:r>
      <w:proofErr w:type="spellStart"/>
      <w:r>
        <w:rPr>
          <w:sz w:val="28"/>
          <w:szCs w:val="28"/>
          <w:u w:val="single"/>
        </w:rPr>
        <w:t>Макарьевского</w:t>
      </w:r>
      <w:proofErr w:type="spellEnd"/>
      <w:r>
        <w:rPr>
          <w:sz w:val="28"/>
          <w:szCs w:val="28"/>
          <w:u w:val="single"/>
        </w:rPr>
        <w:t xml:space="preserve"> района разъясняет:</w:t>
      </w:r>
    </w:p>
    <w:p w14:paraId="2BC8FB29" w14:textId="77777777" w:rsidR="00AF39CC" w:rsidRDefault="00AF39CC" w:rsidP="00AF39C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1343B6FB" w14:textId="07949519" w:rsidR="00743084" w:rsidRPr="00C01B22" w:rsidRDefault="00D905B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01B22">
        <w:rPr>
          <w:b/>
          <w:sz w:val="28"/>
          <w:szCs w:val="28"/>
        </w:rPr>
        <w:t>Изменения законодательства об административных правонарушениях в части порядка использования автобуса, трамвая или троллейбуса</w:t>
      </w:r>
    </w:p>
    <w:p w14:paraId="31F52DD7" w14:textId="7DCF42D4" w:rsidR="00274A25" w:rsidRPr="00C01B22" w:rsidRDefault="0074308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С 1 сентября 2024 года вступают в силу изменения, внесенные в статью 11.33 Кодекса Российской Федерации об административных правонарушениях, предусматривающую административную ответственность за нарушение порядка использования автобуса, трамвая или троллейбуса. </w:t>
      </w:r>
    </w:p>
    <w:p w14:paraId="32D1FB3A" w14:textId="1B756DDF" w:rsidR="00743084" w:rsidRPr="00C01B22" w:rsidRDefault="0074308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Напомним, что частью 2.1 указанной статьи установлена административная ответственность за принудительную высадку из автобуса, трамвая или троллейбуса ребенка в возрасте до 16 лет, следующего без сопровождения взрослых и не подтвердившего оплату проезда или право на проезд. </w:t>
      </w:r>
    </w:p>
    <w:p w14:paraId="71E3C537" w14:textId="4A11C07F" w:rsidR="00743084" w:rsidRPr="00C01B22" w:rsidRDefault="0074308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С 1 сентября 2024 года данные действия запрещаются также в отношении инвалидов </w:t>
      </w:r>
      <w:r w:rsidRPr="00C01B22">
        <w:rPr>
          <w:sz w:val="28"/>
          <w:szCs w:val="28"/>
          <w:lang w:val="en-US"/>
        </w:rPr>
        <w:t>I</w:t>
      </w:r>
      <w:r w:rsidRPr="00C01B22">
        <w:rPr>
          <w:sz w:val="28"/>
          <w:szCs w:val="28"/>
        </w:rPr>
        <w:t xml:space="preserve"> группы, следующих без сопровождающих лиц. </w:t>
      </w:r>
    </w:p>
    <w:p w14:paraId="2612A92C" w14:textId="4E0C4CA9" w:rsidR="00743084" w:rsidRPr="00C01B22" w:rsidRDefault="00743084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За совершение такого административного правонарушения на водителя может быть наложен штраф в размере 5 тыс. рублей, а на виновное должностное лицо – от 20 до 30 тыс. рублей. </w:t>
      </w:r>
    </w:p>
    <w:p w14:paraId="50DDAB1F" w14:textId="23B2B813" w:rsidR="002A47EF" w:rsidRPr="00C01B22" w:rsidRDefault="002C6076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Вместе с тем, снизится размер административного штрафа, применяемого к должностным и юридическим лицам за использование </w:t>
      </w:r>
      <w:r w:rsidR="0003772A" w:rsidRPr="002A47EF">
        <w:rPr>
          <w:sz w:val="28"/>
          <w:szCs w:val="28"/>
        </w:rPr>
        <w:t xml:space="preserve">автобуса, трамвая или троллейбуса </w:t>
      </w:r>
      <w:r w:rsidR="002A47EF" w:rsidRPr="002A47EF">
        <w:rPr>
          <w:sz w:val="28"/>
          <w:szCs w:val="28"/>
        </w:rPr>
        <w:t>для осуществления регулярных перевозок пассажиров при отсутствии</w:t>
      </w:r>
      <w:r w:rsidRPr="00C01B22">
        <w:rPr>
          <w:sz w:val="28"/>
          <w:szCs w:val="28"/>
        </w:rPr>
        <w:t xml:space="preserve"> </w:t>
      </w:r>
      <w:r w:rsidR="002A47EF" w:rsidRPr="002A47EF">
        <w:rPr>
          <w:sz w:val="28"/>
          <w:szCs w:val="28"/>
        </w:rPr>
        <w:t xml:space="preserve">карты маршрута регулярных перевозок, если </w:t>
      </w:r>
      <w:r w:rsidRPr="00C01B22">
        <w:rPr>
          <w:sz w:val="28"/>
          <w:szCs w:val="28"/>
        </w:rPr>
        <w:t xml:space="preserve">ее </w:t>
      </w:r>
      <w:r w:rsidR="002A47EF" w:rsidRPr="002A47EF">
        <w:rPr>
          <w:sz w:val="28"/>
          <w:szCs w:val="28"/>
        </w:rPr>
        <w:t>наличие является обязательным</w:t>
      </w:r>
      <w:r w:rsidRPr="00C01B22">
        <w:rPr>
          <w:sz w:val="28"/>
          <w:szCs w:val="28"/>
        </w:rPr>
        <w:t>.</w:t>
      </w:r>
    </w:p>
    <w:p w14:paraId="2409DAD6" w14:textId="2BAA3748" w:rsidR="002C6076" w:rsidRPr="002A47EF" w:rsidRDefault="002C6076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1B22">
        <w:rPr>
          <w:sz w:val="28"/>
          <w:szCs w:val="28"/>
        </w:rPr>
        <w:t xml:space="preserve">Так, если сейчас за совершение данного правонарушения размер административного штрафа для должностных лиц составляет 30 тыс. рублей, для юридического лица – 300 тыс. рублей, то с 1 сентября 2024 года он снизится для должностных лиц – до 20 тыс. рублей, для юридических лиц – до 50 тыс. рублей. </w:t>
      </w:r>
    </w:p>
    <w:p w14:paraId="79708058" w14:textId="77777777" w:rsidR="002A47EF" w:rsidRPr="00274A25" w:rsidRDefault="002A47EF" w:rsidP="00C01B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A47EF" w:rsidRPr="0027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6E6B96"/>
    <w:rsid w:val="00743084"/>
    <w:rsid w:val="007B1BF5"/>
    <w:rsid w:val="0080358F"/>
    <w:rsid w:val="00825872"/>
    <w:rsid w:val="009D0C14"/>
    <w:rsid w:val="00A27504"/>
    <w:rsid w:val="00A41263"/>
    <w:rsid w:val="00AA2576"/>
    <w:rsid w:val="00AF39CC"/>
    <w:rsid w:val="00B014BD"/>
    <w:rsid w:val="00B1790D"/>
    <w:rsid w:val="00B84879"/>
    <w:rsid w:val="00C01B22"/>
    <w:rsid w:val="00C90055"/>
    <w:rsid w:val="00C91B6E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26</cp:revision>
  <dcterms:created xsi:type="dcterms:W3CDTF">2024-08-27T15:01:00Z</dcterms:created>
  <dcterms:modified xsi:type="dcterms:W3CDTF">2024-08-28T12:52:00Z</dcterms:modified>
</cp:coreProperties>
</file>