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AD" w:rsidRPr="001B061B" w:rsidRDefault="006344AD" w:rsidP="006344AD">
      <w:pPr>
        <w:pStyle w:val="a3"/>
        <w:ind w:right="-434"/>
        <w:jc w:val="center"/>
        <w:rPr>
          <w:rFonts w:cs="Arial"/>
          <w:sz w:val="22"/>
          <w:szCs w:val="24"/>
        </w:rPr>
      </w:pPr>
      <w:r w:rsidRPr="001B061B">
        <w:rPr>
          <w:rFonts w:cs="Arial"/>
          <w:b/>
          <w:caps/>
          <w:sz w:val="22"/>
          <w:szCs w:val="24"/>
        </w:rPr>
        <w:t>РОССИЙСКАЯ ФЕДЕРАЦИЯ</w:t>
      </w:r>
    </w:p>
    <w:p w:rsidR="006344AD" w:rsidRPr="001B061B" w:rsidRDefault="006344AD" w:rsidP="006344AD">
      <w:pPr>
        <w:pStyle w:val="a3"/>
        <w:spacing w:line="240" w:lineRule="auto"/>
        <w:ind w:right="-437"/>
        <w:jc w:val="center"/>
        <w:rPr>
          <w:rFonts w:cs="Arial"/>
          <w:b/>
          <w:caps/>
          <w:sz w:val="22"/>
          <w:szCs w:val="24"/>
        </w:rPr>
      </w:pPr>
      <w:r w:rsidRPr="001B061B">
        <w:rPr>
          <w:noProof/>
          <w:sz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190500</wp:posOffset>
            </wp:positionV>
            <wp:extent cx="533400" cy="5619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B061B">
        <w:rPr>
          <w:rFonts w:cs="Arial"/>
          <w:b/>
          <w:caps/>
          <w:sz w:val="22"/>
          <w:szCs w:val="24"/>
        </w:rPr>
        <w:t>КОСТРОМСКая ОБЛАСТь</w:t>
      </w:r>
    </w:p>
    <w:p w:rsidR="006344AD" w:rsidRPr="001B061B" w:rsidRDefault="006344AD" w:rsidP="006344AD">
      <w:pPr>
        <w:pStyle w:val="a3"/>
        <w:spacing w:line="240" w:lineRule="auto"/>
        <w:ind w:right="-2"/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 xml:space="preserve">   </w:t>
      </w:r>
      <w:r w:rsidRPr="001B061B">
        <w:rPr>
          <w:rFonts w:cs="Arial"/>
          <w:b/>
          <w:sz w:val="22"/>
          <w:szCs w:val="24"/>
        </w:rPr>
        <w:t>СОВЕТ ДЕПУТАТОВ</w:t>
      </w:r>
    </w:p>
    <w:p w:rsidR="006344AD" w:rsidRPr="001B061B" w:rsidRDefault="006344AD" w:rsidP="006344AD">
      <w:pPr>
        <w:pStyle w:val="a3"/>
        <w:spacing w:line="240" w:lineRule="auto"/>
        <w:ind w:right="-2"/>
        <w:jc w:val="center"/>
        <w:rPr>
          <w:rFonts w:cs="Arial"/>
          <w:b/>
          <w:sz w:val="22"/>
          <w:szCs w:val="24"/>
        </w:rPr>
      </w:pPr>
      <w:r w:rsidRPr="001B061B">
        <w:rPr>
          <w:rFonts w:cs="Arial"/>
          <w:b/>
          <w:sz w:val="22"/>
          <w:szCs w:val="24"/>
        </w:rPr>
        <w:t xml:space="preserve">ГОРОДСКОГО ПОСЕЛЕНИЯ ГОРОД МАКАРЬЕВ </w:t>
      </w:r>
    </w:p>
    <w:p w:rsidR="006344AD" w:rsidRPr="001B061B" w:rsidRDefault="006344AD" w:rsidP="006344AD">
      <w:pPr>
        <w:pStyle w:val="a3"/>
        <w:spacing w:line="240" w:lineRule="auto"/>
        <w:ind w:right="-2"/>
        <w:jc w:val="center"/>
        <w:rPr>
          <w:rFonts w:cs="Arial"/>
          <w:b/>
          <w:sz w:val="22"/>
          <w:szCs w:val="24"/>
        </w:rPr>
      </w:pPr>
      <w:r w:rsidRPr="001B061B">
        <w:rPr>
          <w:rFonts w:cs="Arial"/>
          <w:b/>
          <w:sz w:val="22"/>
          <w:szCs w:val="24"/>
        </w:rPr>
        <w:t>МАКАРЬЕВСКОГО МУНИЦИПАЛЬНОГО РАЙОНА</w:t>
      </w:r>
    </w:p>
    <w:p w:rsidR="006344AD" w:rsidRPr="001B061B" w:rsidRDefault="006344AD" w:rsidP="006344AD">
      <w:pPr>
        <w:pStyle w:val="a3"/>
        <w:spacing w:line="240" w:lineRule="auto"/>
        <w:jc w:val="center"/>
        <w:rPr>
          <w:rFonts w:cs="Arial"/>
          <w:b/>
          <w:caps/>
          <w:sz w:val="22"/>
          <w:szCs w:val="24"/>
        </w:rPr>
      </w:pPr>
    </w:p>
    <w:p w:rsidR="006344AD" w:rsidRPr="00DF00A7" w:rsidRDefault="00641A7A" w:rsidP="00641A7A">
      <w:pPr>
        <w:pStyle w:val="a3"/>
        <w:spacing w:line="240" w:lineRule="auto"/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 xml:space="preserve">       </w:t>
      </w:r>
      <w:r w:rsidR="006344AD">
        <w:rPr>
          <w:rFonts w:cs="Arial"/>
          <w:b/>
          <w:caps/>
          <w:sz w:val="24"/>
          <w:szCs w:val="24"/>
        </w:rPr>
        <w:t>РЕШЕНИЕ</w:t>
      </w:r>
      <w:r w:rsidR="00DF00A7">
        <w:rPr>
          <w:rFonts w:cs="Arial"/>
          <w:b/>
          <w:caps/>
          <w:sz w:val="24"/>
          <w:szCs w:val="24"/>
        </w:rPr>
        <w:t xml:space="preserve"> </w:t>
      </w:r>
      <w:r w:rsidR="00DF00A7" w:rsidRPr="00DF00A7">
        <w:rPr>
          <w:rFonts w:cs="Arial"/>
          <w:b/>
          <w:sz w:val="24"/>
          <w:szCs w:val="24"/>
        </w:rPr>
        <w:t>№ 146</w:t>
      </w:r>
    </w:p>
    <w:p w:rsidR="006344AD" w:rsidRDefault="006344AD" w:rsidP="00641A7A">
      <w:pPr>
        <w:pStyle w:val="a3"/>
        <w:spacing w:line="240" w:lineRule="auto"/>
        <w:jc w:val="center"/>
        <w:rPr>
          <w:rFonts w:ascii="Times New Roman" w:hAnsi="Times New Roman"/>
          <w:sz w:val="24"/>
        </w:rPr>
      </w:pPr>
    </w:p>
    <w:p w:rsidR="006344AD" w:rsidRPr="00B04AC9" w:rsidRDefault="006344AD" w:rsidP="006344AD">
      <w:pPr>
        <w:pStyle w:val="a3"/>
        <w:spacing w:line="240" w:lineRule="auto"/>
        <w:jc w:val="both"/>
        <w:rPr>
          <w:rFonts w:cs="Arial"/>
          <w:sz w:val="24"/>
          <w:szCs w:val="24"/>
        </w:rPr>
      </w:pPr>
      <w:r w:rsidRPr="00B04AC9"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 xml:space="preserve">т 30 марта 2022 года                               </w:t>
      </w:r>
      <w:r w:rsidR="00641A7A">
        <w:rPr>
          <w:rFonts w:cs="Arial"/>
          <w:sz w:val="24"/>
          <w:szCs w:val="24"/>
        </w:rPr>
        <w:t xml:space="preserve">   </w:t>
      </w:r>
    </w:p>
    <w:p w:rsidR="006344AD" w:rsidRDefault="006344AD" w:rsidP="007C0D51">
      <w:pPr>
        <w:pStyle w:val="ConsPlusTitle"/>
        <w:rPr>
          <w:rFonts w:cs="Arial"/>
          <w:b w:val="0"/>
          <w:bCs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6344AD" w:rsidRPr="006344AD" w:rsidTr="006344AD">
        <w:trPr>
          <w:trHeight w:val="1124"/>
        </w:trPr>
        <w:tc>
          <w:tcPr>
            <w:tcW w:w="4928" w:type="dxa"/>
          </w:tcPr>
          <w:p w:rsidR="006344AD" w:rsidRPr="006344AD" w:rsidRDefault="006344AD" w:rsidP="006344AD">
            <w:pPr>
              <w:pStyle w:val="ConsPlusTitle"/>
              <w:jc w:val="both"/>
              <w:rPr>
                <w:rFonts w:cs="Arial"/>
                <w:b w:val="0"/>
                <w:bCs/>
                <w:sz w:val="23"/>
                <w:szCs w:val="23"/>
              </w:rPr>
            </w:pPr>
            <w:r w:rsidRPr="006344AD">
              <w:rPr>
                <w:rFonts w:cs="Arial"/>
                <w:b w:val="0"/>
                <w:bCs/>
                <w:sz w:val="23"/>
                <w:szCs w:val="23"/>
              </w:rPr>
              <w:t>Об утверждении ключевых показателей и их целевых значений, индикативных</w:t>
            </w:r>
            <w:r>
              <w:rPr>
                <w:rFonts w:cs="Arial"/>
                <w:b w:val="0"/>
                <w:bCs/>
                <w:sz w:val="23"/>
                <w:szCs w:val="23"/>
              </w:rPr>
              <w:t xml:space="preserve"> </w:t>
            </w:r>
            <w:r w:rsidRPr="006344AD">
              <w:rPr>
                <w:rFonts w:cs="Arial"/>
                <w:b w:val="0"/>
                <w:bCs/>
                <w:sz w:val="23"/>
                <w:szCs w:val="23"/>
              </w:rPr>
              <w:t xml:space="preserve">показателей, </w:t>
            </w:r>
            <w:r w:rsidRPr="006344AD">
              <w:rPr>
                <w:rFonts w:eastAsia="Arial" w:cs="Arial"/>
                <w:b w:val="0"/>
                <w:kern w:val="1"/>
                <w:sz w:val="23"/>
                <w:szCs w:val="23"/>
              </w:rPr>
              <w:t>индикаторов риска нарушения обязательных требований</w:t>
            </w:r>
            <w:r>
              <w:rPr>
                <w:rFonts w:eastAsia="Arial" w:cs="Arial"/>
                <w:b w:val="0"/>
                <w:kern w:val="1"/>
                <w:sz w:val="23"/>
                <w:szCs w:val="23"/>
              </w:rPr>
              <w:t xml:space="preserve"> </w:t>
            </w:r>
            <w:r w:rsidRPr="006344AD">
              <w:rPr>
                <w:rFonts w:cs="Arial"/>
                <w:b w:val="0"/>
                <w:bCs/>
                <w:sz w:val="23"/>
                <w:szCs w:val="23"/>
              </w:rPr>
              <w:t>п</w:t>
            </w:r>
            <w:r w:rsidRPr="006344AD">
              <w:rPr>
                <w:rFonts w:cs="Arial"/>
                <w:b w:val="0"/>
                <w:sz w:val="23"/>
                <w:szCs w:val="23"/>
              </w:rPr>
              <w:t xml:space="preserve">о муниципальному земельному контролю на территории городского поселения город Макарьев </w:t>
            </w:r>
            <w:proofErr w:type="spellStart"/>
            <w:r w:rsidRPr="006344AD">
              <w:rPr>
                <w:rFonts w:cs="Arial"/>
                <w:b w:val="0"/>
                <w:sz w:val="23"/>
                <w:szCs w:val="23"/>
              </w:rPr>
              <w:t>Макарьевского</w:t>
            </w:r>
            <w:proofErr w:type="spellEnd"/>
            <w:r w:rsidRPr="006344AD">
              <w:rPr>
                <w:rFonts w:cs="Arial"/>
                <w:b w:val="0"/>
                <w:sz w:val="23"/>
                <w:szCs w:val="23"/>
              </w:rPr>
              <w:t xml:space="preserve"> муниципального района Костромской области</w:t>
            </w:r>
          </w:p>
        </w:tc>
      </w:tr>
    </w:tbl>
    <w:p w:rsidR="004F2E64" w:rsidRPr="006344AD" w:rsidRDefault="004F2E64" w:rsidP="00057241">
      <w:pPr>
        <w:pStyle w:val="a3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641A7A" w:rsidRDefault="00A37838" w:rsidP="00450C02">
      <w:pPr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bookmarkStart w:id="0" w:name="sub_11"/>
      <w:proofErr w:type="gramStart"/>
      <w:r w:rsidRPr="006344AD">
        <w:rPr>
          <w:rFonts w:ascii="Arial" w:hAnsi="Arial" w:cs="Arial"/>
          <w:bCs/>
          <w:sz w:val="23"/>
          <w:szCs w:val="23"/>
        </w:rPr>
        <w:t xml:space="preserve">В соответствии с частью 5 статьи 30, пунктом 3части 10 статьи 23 </w:t>
      </w:r>
      <w:r w:rsidRPr="006344AD">
        <w:rPr>
          <w:rFonts w:ascii="Arial" w:hAnsi="Arial" w:cs="Arial"/>
          <w:sz w:val="23"/>
          <w:szCs w:val="23"/>
        </w:rPr>
        <w:t>Федерального закона от 31 июля 2020 года № 248-ФЗ "О государственном контроле (надзоре) и муниципальном контроле в Российской Федерации"</w:t>
      </w:r>
      <w:r w:rsidR="00450C02" w:rsidRPr="006344AD">
        <w:rPr>
          <w:rFonts w:ascii="Arial" w:hAnsi="Arial" w:cs="Arial"/>
          <w:sz w:val="23"/>
          <w:szCs w:val="23"/>
        </w:rPr>
        <w:t xml:space="preserve">, </w:t>
      </w:r>
      <w:r w:rsidR="002F7018" w:rsidRPr="006344AD">
        <w:rPr>
          <w:rFonts w:ascii="Arial" w:hAnsi="Arial" w:cs="Arial"/>
          <w:sz w:val="23"/>
          <w:szCs w:val="23"/>
        </w:rPr>
        <w:t xml:space="preserve">вцелях создания условий для обеспечения исполнения муниципальной функции по осуществлению муниципального земельного контроля на территории городского поселения город </w:t>
      </w:r>
      <w:r w:rsidR="00641A7A" w:rsidRPr="00641A7A">
        <w:rPr>
          <w:rFonts w:ascii="Arial" w:hAnsi="Arial" w:cs="Arial"/>
          <w:sz w:val="23"/>
          <w:szCs w:val="23"/>
        </w:rPr>
        <w:t xml:space="preserve">Макарьев </w:t>
      </w:r>
      <w:proofErr w:type="spellStart"/>
      <w:r w:rsidR="002F7018" w:rsidRPr="006344AD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2F7018" w:rsidRPr="006344AD">
        <w:rPr>
          <w:rFonts w:ascii="Arial" w:hAnsi="Arial" w:cs="Arial"/>
          <w:sz w:val="23"/>
          <w:szCs w:val="23"/>
        </w:rPr>
        <w:t xml:space="preserve"> муниципального района Костромской области, </w:t>
      </w:r>
      <w:r w:rsidR="00450C02" w:rsidRPr="006344AD">
        <w:rPr>
          <w:rFonts w:ascii="Arial" w:hAnsi="Arial" w:cs="Arial"/>
          <w:sz w:val="23"/>
          <w:szCs w:val="23"/>
        </w:rPr>
        <w:t>руководствуясь стать</w:t>
      </w:r>
      <w:r w:rsidR="00D537B5" w:rsidRPr="006344AD">
        <w:rPr>
          <w:rFonts w:ascii="Arial" w:hAnsi="Arial" w:cs="Arial"/>
          <w:sz w:val="23"/>
          <w:szCs w:val="23"/>
        </w:rPr>
        <w:t>ей</w:t>
      </w:r>
      <w:r w:rsidR="00485B29">
        <w:rPr>
          <w:rFonts w:ascii="Arial" w:hAnsi="Arial" w:cs="Arial"/>
          <w:sz w:val="23"/>
          <w:szCs w:val="23"/>
        </w:rPr>
        <w:t xml:space="preserve"> </w:t>
      </w:r>
      <w:r w:rsidR="00450C02" w:rsidRPr="006344AD">
        <w:rPr>
          <w:rFonts w:ascii="Arial" w:hAnsi="Arial" w:cs="Arial"/>
          <w:sz w:val="23"/>
          <w:szCs w:val="23"/>
        </w:rPr>
        <w:t>2</w:t>
      </w:r>
      <w:r w:rsidR="00F02E8B" w:rsidRPr="006344AD">
        <w:rPr>
          <w:rFonts w:ascii="Arial" w:hAnsi="Arial" w:cs="Arial"/>
          <w:sz w:val="23"/>
          <w:szCs w:val="23"/>
        </w:rPr>
        <w:t>5</w:t>
      </w:r>
      <w:r w:rsidR="00450C02" w:rsidRPr="006344AD">
        <w:rPr>
          <w:rFonts w:ascii="Arial" w:hAnsi="Arial" w:cs="Arial"/>
          <w:sz w:val="23"/>
          <w:szCs w:val="23"/>
        </w:rPr>
        <w:t xml:space="preserve"> Устава </w:t>
      </w:r>
      <w:r w:rsidR="00F02E8B" w:rsidRPr="006344AD">
        <w:rPr>
          <w:rFonts w:ascii="Arial" w:hAnsi="Arial" w:cs="Arial"/>
          <w:sz w:val="23"/>
          <w:szCs w:val="23"/>
        </w:rPr>
        <w:t>городского поселения</w:t>
      </w:r>
      <w:proofErr w:type="gramEnd"/>
      <w:r w:rsidR="00F02E8B" w:rsidRPr="006344AD">
        <w:rPr>
          <w:rFonts w:ascii="Arial" w:hAnsi="Arial" w:cs="Arial"/>
          <w:sz w:val="23"/>
          <w:szCs w:val="23"/>
        </w:rPr>
        <w:t xml:space="preserve"> город </w:t>
      </w:r>
      <w:r w:rsidR="00641A7A" w:rsidRPr="00641A7A">
        <w:rPr>
          <w:rFonts w:ascii="Arial" w:hAnsi="Arial" w:cs="Arial"/>
          <w:sz w:val="23"/>
          <w:szCs w:val="23"/>
        </w:rPr>
        <w:t xml:space="preserve">Макарьев </w:t>
      </w:r>
      <w:proofErr w:type="spellStart"/>
      <w:r w:rsidR="00E81A8A" w:rsidRPr="006344AD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E81A8A" w:rsidRPr="006344AD">
        <w:rPr>
          <w:rFonts w:ascii="Arial" w:hAnsi="Arial" w:cs="Arial"/>
          <w:sz w:val="23"/>
          <w:szCs w:val="23"/>
        </w:rPr>
        <w:t xml:space="preserve"> муниципального район</w:t>
      </w:r>
      <w:r w:rsidR="00F02E8B" w:rsidRPr="006344AD">
        <w:rPr>
          <w:rFonts w:ascii="Arial" w:hAnsi="Arial" w:cs="Arial"/>
          <w:sz w:val="23"/>
          <w:szCs w:val="23"/>
        </w:rPr>
        <w:t>а</w:t>
      </w:r>
      <w:r w:rsidR="00E81A8A" w:rsidRPr="006344AD">
        <w:rPr>
          <w:rFonts w:ascii="Arial" w:hAnsi="Arial" w:cs="Arial"/>
          <w:sz w:val="23"/>
          <w:szCs w:val="23"/>
        </w:rPr>
        <w:t xml:space="preserve"> Костромской области</w:t>
      </w:r>
      <w:r w:rsidR="00450C02" w:rsidRPr="006344AD">
        <w:rPr>
          <w:rFonts w:ascii="Arial" w:hAnsi="Arial" w:cs="Arial"/>
          <w:sz w:val="23"/>
          <w:szCs w:val="23"/>
        </w:rPr>
        <w:t xml:space="preserve">, </w:t>
      </w:r>
      <w:r w:rsidR="00E81A8A" w:rsidRPr="006344AD">
        <w:rPr>
          <w:rFonts w:ascii="Arial" w:hAnsi="Arial" w:cs="Arial"/>
          <w:sz w:val="23"/>
          <w:szCs w:val="23"/>
        </w:rPr>
        <w:t>Со</w:t>
      </w:r>
      <w:r w:rsidR="00F02E8B" w:rsidRPr="006344AD">
        <w:rPr>
          <w:rFonts w:ascii="Arial" w:hAnsi="Arial" w:cs="Arial"/>
          <w:sz w:val="23"/>
          <w:szCs w:val="23"/>
        </w:rPr>
        <w:t>вет</w:t>
      </w:r>
      <w:r w:rsidR="00E81A8A" w:rsidRPr="006344AD">
        <w:rPr>
          <w:rFonts w:ascii="Arial" w:hAnsi="Arial" w:cs="Arial"/>
          <w:sz w:val="23"/>
          <w:szCs w:val="23"/>
        </w:rPr>
        <w:t xml:space="preserve"> депутатов </w:t>
      </w:r>
      <w:r w:rsidR="00F02E8B" w:rsidRPr="006344AD">
        <w:rPr>
          <w:rFonts w:ascii="Arial" w:hAnsi="Arial" w:cs="Arial"/>
          <w:sz w:val="23"/>
          <w:szCs w:val="23"/>
        </w:rPr>
        <w:t>городского поселения город Макарьев</w:t>
      </w:r>
      <w:r w:rsidR="00641A7A">
        <w:rPr>
          <w:rFonts w:ascii="Arial" w:hAnsi="Arial" w:cs="Arial"/>
          <w:sz w:val="23"/>
          <w:szCs w:val="23"/>
        </w:rPr>
        <w:t xml:space="preserve"> четвертого созыва</w:t>
      </w:r>
    </w:p>
    <w:p w:rsidR="00E81A8A" w:rsidRPr="006344AD" w:rsidRDefault="00A37838" w:rsidP="00450C02">
      <w:pPr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6344AD">
        <w:rPr>
          <w:rFonts w:ascii="Arial" w:hAnsi="Arial" w:cs="Arial"/>
          <w:sz w:val="23"/>
          <w:szCs w:val="23"/>
        </w:rPr>
        <w:t xml:space="preserve"> </w:t>
      </w:r>
    </w:p>
    <w:p w:rsidR="00C74DDE" w:rsidRPr="006344AD" w:rsidRDefault="00E81A8A" w:rsidP="00E81A8A">
      <w:pPr>
        <w:ind w:firstLine="567"/>
        <w:jc w:val="center"/>
        <w:rPr>
          <w:rFonts w:ascii="Arial" w:hAnsi="Arial" w:cs="Arial"/>
          <w:sz w:val="23"/>
          <w:szCs w:val="23"/>
        </w:rPr>
      </w:pPr>
      <w:r w:rsidRPr="006344AD">
        <w:rPr>
          <w:rFonts w:ascii="Arial" w:hAnsi="Arial" w:cs="Arial"/>
          <w:sz w:val="23"/>
          <w:szCs w:val="23"/>
        </w:rPr>
        <w:t>РЕШИЛ:</w:t>
      </w:r>
    </w:p>
    <w:p w:rsidR="00E81A8A" w:rsidRPr="00485B29" w:rsidRDefault="00E81A8A" w:rsidP="00E81A8A">
      <w:pPr>
        <w:ind w:firstLine="567"/>
        <w:jc w:val="center"/>
        <w:rPr>
          <w:rFonts w:ascii="Arial" w:hAnsi="Arial" w:cs="Arial"/>
          <w:sz w:val="16"/>
          <w:szCs w:val="23"/>
        </w:rPr>
      </w:pPr>
    </w:p>
    <w:bookmarkEnd w:id="0"/>
    <w:p w:rsidR="007B5CCD" w:rsidRPr="006344AD" w:rsidRDefault="00A94D51" w:rsidP="007B5CCD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ascii="Arial" w:hAnsi="Arial" w:cs="Arial"/>
          <w:sz w:val="23"/>
          <w:szCs w:val="23"/>
        </w:rPr>
      </w:pPr>
      <w:r w:rsidRPr="006344AD">
        <w:rPr>
          <w:rFonts w:ascii="Arial" w:eastAsia="Arial" w:hAnsi="Arial" w:cs="Arial"/>
          <w:kern w:val="1"/>
          <w:sz w:val="23"/>
          <w:szCs w:val="23"/>
        </w:rPr>
        <w:t xml:space="preserve">Утвердить ключевые показатели и их целевые значения, индикативные показатели и </w:t>
      </w:r>
      <w:r w:rsidR="00173B5F" w:rsidRPr="006344AD">
        <w:rPr>
          <w:rFonts w:ascii="Arial" w:eastAsia="Arial" w:hAnsi="Arial" w:cs="Arial"/>
          <w:kern w:val="1"/>
          <w:sz w:val="23"/>
          <w:szCs w:val="23"/>
        </w:rPr>
        <w:t>индикаторы</w:t>
      </w:r>
      <w:r w:rsidRPr="006344AD">
        <w:rPr>
          <w:rFonts w:ascii="Arial" w:eastAsia="Arial" w:hAnsi="Arial" w:cs="Arial"/>
          <w:kern w:val="1"/>
          <w:sz w:val="23"/>
          <w:szCs w:val="23"/>
        </w:rPr>
        <w:t xml:space="preserve"> риска нарушения обязательных требований</w:t>
      </w:r>
      <w:r w:rsidR="00641A7A">
        <w:rPr>
          <w:rFonts w:ascii="Arial" w:eastAsia="Arial" w:hAnsi="Arial" w:cs="Arial"/>
          <w:kern w:val="1"/>
          <w:sz w:val="23"/>
          <w:szCs w:val="23"/>
        </w:rPr>
        <w:t xml:space="preserve"> </w:t>
      </w:r>
      <w:r w:rsidR="007B5CCD" w:rsidRPr="006344AD">
        <w:rPr>
          <w:rFonts w:ascii="Arial" w:hAnsi="Arial" w:cs="Arial"/>
          <w:sz w:val="23"/>
          <w:szCs w:val="23"/>
        </w:rPr>
        <w:t>по муниципальному</w:t>
      </w:r>
      <w:r w:rsidR="00641A7A">
        <w:rPr>
          <w:rFonts w:ascii="Arial" w:hAnsi="Arial" w:cs="Arial"/>
          <w:sz w:val="23"/>
          <w:szCs w:val="23"/>
        </w:rPr>
        <w:t xml:space="preserve"> </w:t>
      </w:r>
      <w:r w:rsidR="007B5CCD" w:rsidRPr="006344AD">
        <w:rPr>
          <w:rFonts w:ascii="Arial" w:hAnsi="Arial" w:cs="Arial"/>
          <w:sz w:val="23"/>
          <w:szCs w:val="23"/>
        </w:rPr>
        <w:t xml:space="preserve">земельному контролю на территории городского поселения город Макарьев Макарьевского муниципального района Костромской области, </w:t>
      </w:r>
      <w:proofErr w:type="gramStart"/>
      <w:r w:rsidR="007B5CCD" w:rsidRPr="006344AD">
        <w:rPr>
          <w:rFonts w:ascii="Arial" w:hAnsi="Arial" w:cs="Arial"/>
          <w:sz w:val="23"/>
          <w:szCs w:val="23"/>
        </w:rPr>
        <w:t>согласно Приложения</w:t>
      </w:r>
      <w:proofErr w:type="gramEnd"/>
      <w:r w:rsidR="007B5CCD" w:rsidRPr="006344AD">
        <w:rPr>
          <w:rFonts w:ascii="Arial" w:hAnsi="Arial" w:cs="Arial"/>
          <w:sz w:val="23"/>
          <w:szCs w:val="23"/>
        </w:rPr>
        <w:t xml:space="preserve"> к настоящему решению.</w:t>
      </w:r>
    </w:p>
    <w:p w:rsidR="007B5CCD" w:rsidRPr="006344AD" w:rsidRDefault="007B5CCD" w:rsidP="007B5CCD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ascii="Arial" w:hAnsi="Arial" w:cs="Arial"/>
          <w:sz w:val="23"/>
          <w:szCs w:val="23"/>
        </w:rPr>
      </w:pPr>
      <w:r w:rsidRPr="006344AD">
        <w:rPr>
          <w:rFonts w:ascii="Arial" w:hAnsi="Arial" w:cs="Arial"/>
          <w:sz w:val="23"/>
          <w:szCs w:val="23"/>
        </w:rPr>
        <w:t>Контроль исполнения данного решения возложить на постоянную депутатскую комиссию по экономике и финансам Совета депутатов городского поселения город Макарьев Макарьевского муниципального района.</w:t>
      </w:r>
    </w:p>
    <w:p w:rsidR="007B5CCD" w:rsidRPr="006344AD" w:rsidRDefault="007B5CCD" w:rsidP="007B5CC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r w:rsidRPr="006344AD">
        <w:rPr>
          <w:rFonts w:ascii="Arial" w:hAnsi="Arial" w:cs="Arial"/>
          <w:sz w:val="23"/>
          <w:szCs w:val="23"/>
        </w:rPr>
        <w:t>3. Настоящее решение вступает в силу с момента подписания и подлежит официальному опубликованию.</w:t>
      </w:r>
    </w:p>
    <w:p w:rsidR="007B5CCD" w:rsidRPr="006344AD" w:rsidRDefault="007B5CCD" w:rsidP="007B5CCD">
      <w:pPr>
        <w:ind w:firstLine="567"/>
        <w:jc w:val="both"/>
        <w:rPr>
          <w:rFonts w:ascii="Arial" w:hAnsi="Arial" w:cs="Arial"/>
          <w:sz w:val="23"/>
          <w:szCs w:val="23"/>
        </w:rPr>
      </w:pPr>
    </w:p>
    <w:p w:rsidR="007B5CCD" w:rsidRPr="006344AD" w:rsidRDefault="007B5CCD" w:rsidP="007B5CCD">
      <w:pPr>
        <w:ind w:firstLine="567"/>
        <w:jc w:val="both"/>
        <w:rPr>
          <w:rFonts w:ascii="Arial" w:hAnsi="Arial" w:cs="Arial"/>
          <w:sz w:val="23"/>
          <w:szCs w:val="23"/>
        </w:rPr>
      </w:pPr>
    </w:p>
    <w:p w:rsidR="007B5CCD" w:rsidRPr="006344AD" w:rsidRDefault="007B5CCD" w:rsidP="007B5CCD">
      <w:pPr>
        <w:ind w:firstLine="567"/>
        <w:jc w:val="both"/>
        <w:rPr>
          <w:rFonts w:ascii="Arial" w:hAnsi="Arial" w:cs="Arial"/>
          <w:sz w:val="23"/>
          <w:szCs w:val="23"/>
        </w:rPr>
      </w:pPr>
    </w:p>
    <w:p w:rsidR="007B5CCD" w:rsidRPr="006344AD" w:rsidRDefault="007B5CCD" w:rsidP="007B5CCD">
      <w:pPr>
        <w:jc w:val="both"/>
        <w:rPr>
          <w:rFonts w:ascii="Arial" w:hAnsi="Arial" w:cs="Arial"/>
          <w:sz w:val="23"/>
          <w:szCs w:val="23"/>
        </w:rPr>
      </w:pPr>
      <w:r w:rsidRPr="006344AD">
        <w:rPr>
          <w:rFonts w:ascii="Arial" w:hAnsi="Arial" w:cs="Arial"/>
          <w:sz w:val="23"/>
          <w:szCs w:val="23"/>
        </w:rPr>
        <w:t xml:space="preserve">Глава городского поселения город </w:t>
      </w:r>
    </w:p>
    <w:p w:rsidR="007B5CCD" w:rsidRPr="006344AD" w:rsidRDefault="007B5CCD" w:rsidP="007B5CCD">
      <w:pPr>
        <w:jc w:val="both"/>
        <w:rPr>
          <w:rFonts w:ascii="Arial" w:hAnsi="Arial" w:cs="Arial"/>
          <w:sz w:val="23"/>
          <w:szCs w:val="23"/>
        </w:rPr>
      </w:pPr>
      <w:r w:rsidRPr="006344AD">
        <w:rPr>
          <w:rFonts w:ascii="Arial" w:hAnsi="Arial" w:cs="Arial"/>
          <w:sz w:val="23"/>
          <w:szCs w:val="23"/>
        </w:rPr>
        <w:t xml:space="preserve">Макарьев Макарьевского </w:t>
      </w:r>
      <w:proofErr w:type="gramStart"/>
      <w:r w:rsidRPr="006344AD">
        <w:rPr>
          <w:rFonts w:ascii="Arial" w:hAnsi="Arial" w:cs="Arial"/>
          <w:sz w:val="23"/>
          <w:szCs w:val="23"/>
        </w:rPr>
        <w:t>муниципального</w:t>
      </w:r>
      <w:proofErr w:type="gramEnd"/>
      <w:r w:rsidRPr="006344AD">
        <w:rPr>
          <w:rFonts w:ascii="Arial" w:hAnsi="Arial" w:cs="Arial"/>
          <w:sz w:val="23"/>
          <w:szCs w:val="23"/>
        </w:rPr>
        <w:t xml:space="preserve">                                </w:t>
      </w:r>
    </w:p>
    <w:p w:rsidR="007B5CCD" w:rsidRPr="006344AD" w:rsidRDefault="007B5CCD" w:rsidP="007B5CCD">
      <w:pPr>
        <w:jc w:val="both"/>
        <w:rPr>
          <w:rFonts w:ascii="Arial" w:hAnsi="Arial" w:cs="Arial"/>
          <w:sz w:val="23"/>
          <w:szCs w:val="23"/>
        </w:rPr>
      </w:pPr>
      <w:r w:rsidRPr="006344AD">
        <w:rPr>
          <w:rFonts w:ascii="Arial" w:hAnsi="Arial" w:cs="Arial"/>
          <w:sz w:val="23"/>
          <w:szCs w:val="23"/>
        </w:rPr>
        <w:t>района Костромской области                                                                    М.В. Соколов</w:t>
      </w:r>
    </w:p>
    <w:p w:rsidR="00866118" w:rsidRPr="006344AD" w:rsidRDefault="00866118" w:rsidP="005F2552">
      <w:pPr>
        <w:pStyle w:val="a3"/>
        <w:spacing w:line="240" w:lineRule="auto"/>
        <w:jc w:val="both"/>
        <w:rPr>
          <w:rFonts w:cs="Arial"/>
          <w:sz w:val="23"/>
          <w:szCs w:val="23"/>
        </w:rPr>
      </w:pPr>
    </w:p>
    <w:p w:rsidR="00F2437B" w:rsidRPr="006344AD" w:rsidRDefault="00F2437B" w:rsidP="005F2552">
      <w:pPr>
        <w:pStyle w:val="a3"/>
        <w:spacing w:line="240" w:lineRule="auto"/>
        <w:jc w:val="both"/>
        <w:rPr>
          <w:rFonts w:cs="Arial"/>
          <w:sz w:val="23"/>
          <w:szCs w:val="23"/>
        </w:rPr>
      </w:pPr>
    </w:p>
    <w:p w:rsidR="00F2437B" w:rsidRPr="006344AD" w:rsidRDefault="00F2437B" w:rsidP="005F2552">
      <w:pPr>
        <w:pStyle w:val="a3"/>
        <w:spacing w:line="240" w:lineRule="auto"/>
        <w:jc w:val="both"/>
        <w:rPr>
          <w:rFonts w:cs="Arial"/>
          <w:sz w:val="23"/>
          <w:szCs w:val="23"/>
        </w:rPr>
      </w:pPr>
    </w:p>
    <w:p w:rsidR="00F2437B" w:rsidRPr="006344AD" w:rsidRDefault="00F2437B" w:rsidP="005F2552">
      <w:pPr>
        <w:pStyle w:val="a3"/>
        <w:spacing w:line="240" w:lineRule="auto"/>
        <w:jc w:val="both"/>
        <w:rPr>
          <w:rFonts w:cs="Arial"/>
          <w:sz w:val="23"/>
          <w:szCs w:val="23"/>
        </w:rPr>
      </w:pPr>
    </w:p>
    <w:p w:rsidR="00B96755" w:rsidRDefault="00B96755" w:rsidP="00E12C8E">
      <w:pPr>
        <w:ind w:left="3969"/>
        <w:contextualSpacing/>
        <w:jc w:val="right"/>
        <w:rPr>
          <w:rFonts w:ascii="Arial" w:hAnsi="Arial" w:cs="Arial"/>
          <w:szCs w:val="23"/>
        </w:rPr>
      </w:pPr>
    </w:p>
    <w:p w:rsidR="00F2437B" w:rsidRPr="006344AD" w:rsidRDefault="00F2437B" w:rsidP="00E12C8E">
      <w:pPr>
        <w:ind w:left="3969"/>
        <w:contextualSpacing/>
        <w:jc w:val="right"/>
        <w:rPr>
          <w:rFonts w:ascii="Arial" w:hAnsi="Arial" w:cs="Arial"/>
          <w:szCs w:val="23"/>
        </w:rPr>
      </w:pPr>
      <w:r w:rsidRPr="006344AD">
        <w:rPr>
          <w:rFonts w:ascii="Arial" w:hAnsi="Arial" w:cs="Arial"/>
          <w:szCs w:val="23"/>
        </w:rPr>
        <w:lastRenderedPageBreak/>
        <w:t xml:space="preserve">Приложение </w:t>
      </w:r>
    </w:p>
    <w:p w:rsidR="00641A7A" w:rsidRDefault="006344AD" w:rsidP="00E12C8E">
      <w:pPr>
        <w:ind w:left="3969"/>
        <w:contextualSpacing/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к р</w:t>
      </w:r>
      <w:r w:rsidR="00F2437B" w:rsidRPr="006344AD">
        <w:rPr>
          <w:rFonts w:ascii="Arial" w:hAnsi="Arial" w:cs="Arial"/>
          <w:szCs w:val="23"/>
        </w:rPr>
        <w:t>ешению Со</w:t>
      </w:r>
      <w:r w:rsidR="00F02E8B" w:rsidRPr="006344AD">
        <w:rPr>
          <w:rFonts w:ascii="Arial" w:hAnsi="Arial" w:cs="Arial"/>
          <w:szCs w:val="23"/>
        </w:rPr>
        <w:t>вета</w:t>
      </w:r>
      <w:r w:rsidR="00F2437B" w:rsidRPr="006344AD">
        <w:rPr>
          <w:rFonts w:ascii="Arial" w:hAnsi="Arial" w:cs="Arial"/>
          <w:szCs w:val="23"/>
        </w:rPr>
        <w:t xml:space="preserve"> депутатов</w:t>
      </w:r>
    </w:p>
    <w:p w:rsidR="00641A7A" w:rsidRDefault="00F2437B" w:rsidP="00E12C8E">
      <w:pPr>
        <w:ind w:left="3969"/>
        <w:contextualSpacing/>
        <w:jc w:val="right"/>
        <w:rPr>
          <w:rFonts w:ascii="Arial" w:hAnsi="Arial" w:cs="Arial"/>
          <w:szCs w:val="23"/>
        </w:rPr>
      </w:pPr>
      <w:r w:rsidRPr="006344AD">
        <w:rPr>
          <w:rFonts w:ascii="Arial" w:hAnsi="Arial" w:cs="Arial"/>
          <w:szCs w:val="23"/>
        </w:rPr>
        <w:t xml:space="preserve"> </w:t>
      </w:r>
      <w:r w:rsidR="00F02E8B" w:rsidRPr="006344AD">
        <w:rPr>
          <w:rFonts w:ascii="Arial" w:hAnsi="Arial" w:cs="Arial"/>
          <w:szCs w:val="23"/>
        </w:rPr>
        <w:t>городского поселения город</w:t>
      </w:r>
    </w:p>
    <w:p w:rsidR="00641A7A" w:rsidRDefault="00F02E8B" w:rsidP="00E12C8E">
      <w:pPr>
        <w:ind w:left="3969"/>
        <w:contextualSpacing/>
        <w:jc w:val="right"/>
        <w:rPr>
          <w:rFonts w:ascii="Arial" w:hAnsi="Arial" w:cs="Arial"/>
          <w:szCs w:val="23"/>
        </w:rPr>
      </w:pPr>
      <w:proofErr w:type="spellStart"/>
      <w:r w:rsidRPr="006344AD">
        <w:rPr>
          <w:rFonts w:ascii="Arial" w:hAnsi="Arial" w:cs="Arial"/>
          <w:szCs w:val="23"/>
        </w:rPr>
        <w:t>Макарьевского</w:t>
      </w:r>
      <w:proofErr w:type="spellEnd"/>
      <w:r w:rsidRPr="006344AD">
        <w:rPr>
          <w:rFonts w:ascii="Arial" w:hAnsi="Arial" w:cs="Arial"/>
          <w:szCs w:val="23"/>
        </w:rPr>
        <w:t xml:space="preserve"> муниципального района</w:t>
      </w:r>
    </w:p>
    <w:p w:rsidR="00F2437B" w:rsidRPr="006344AD" w:rsidRDefault="00F02E8B" w:rsidP="00E12C8E">
      <w:pPr>
        <w:ind w:left="3969"/>
        <w:contextualSpacing/>
        <w:jc w:val="right"/>
        <w:rPr>
          <w:rFonts w:ascii="Arial" w:hAnsi="Arial" w:cs="Arial"/>
          <w:szCs w:val="23"/>
        </w:rPr>
      </w:pPr>
      <w:r w:rsidRPr="006344AD">
        <w:rPr>
          <w:rFonts w:ascii="Arial" w:hAnsi="Arial" w:cs="Arial"/>
          <w:szCs w:val="23"/>
        </w:rPr>
        <w:t xml:space="preserve"> </w:t>
      </w:r>
      <w:r w:rsidR="00F2437B" w:rsidRPr="006344AD">
        <w:rPr>
          <w:rFonts w:ascii="Arial" w:hAnsi="Arial" w:cs="Arial"/>
          <w:szCs w:val="23"/>
        </w:rPr>
        <w:t xml:space="preserve">от </w:t>
      </w:r>
      <w:r w:rsidR="00641A7A">
        <w:rPr>
          <w:rFonts w:ascii="Arial" w:hAnsi="Arial" w:cs="Arial"/>
          <w:szCs w:val="23"/>
        </w:rPr>
        <w:t>30.03.2022</w:t>
      </w:r>
      <w:r w:rsidR="00F2437B" w:rsidRPr="006344AD">
        <w:rPr>
          <w:rFonts w:ascii="Arial" w:hAnsi="Arial" w:cs="Arial"/>
          <w:szCs w:val="23"/>
        </w:rPr>
        <w:t xml:space="preserve"> № </w:t>
      </w:r>
      <w:r w:rsidR="00641A7A">
        <w:rPr>
          <w:rFonts w:ascii="Arial" w:hAnsi="Arial" w:cs="Arial"/>
          <w:szCs w:val="23"/>
        </w:rPr>
        <w:t>146</w:t>
      </w:r>
    </w:p>
    <w:p w:rsidR="00F2437B" w:rsidRPr="006344AD" w:rsidRDefault="00F2437B" w:rsidP="00F2437B">
      <w:pPr>
        <w:pStyle w:val="ConsPlusTitle"/>
        <w:spacing w:line="276" w:lineRule="auto"/>
        <w:ind w:firstLine="567"/>
        <w:jc w:val="center"/>
        <w:rPr>
          <w:rFonts w:cs="Arial"/>
          <w:sz w:val="23"/>
          <w:szCs w:val="23"/>
        </w:rPr>
      </w:pPr>
    </w:p>
    <w:p w:rsidR="00E437C5" w:rsidRPr="006344AD" w:rsidRDefault="00E437C5" w:rsidP="00E437C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3"/>
          <w:szCs w:val="23"/>
        </w:rPr>
      </w:pPr>
      <w:r w:rsidRPr="006344AD">
        <w:rPr>
          <w:rFonts w:ascii="Arial" w:hAnsi="Arial" w:cs="Arial"/>
          <w:bCs/>
          <w:sz w:val="23"/>
          <w:szCs w:val="23"/>
        </w:rPr>
        <w:t>Ключевые показатели</w:t>
      </w:r>
    </w:p>
    <w:p w:rsidR="00E437C5" w:rsidRPr="006344AD" w:rsidRDefault="00E437C5" w:rsidP="00E437C5">
      <w:pPr>
        <w:contextualSpacing/>
        <w:jc w:val="center"/>
        <w:rPr>
          <w:rFonts w:ascii="Arial" w:hAnsi="Arial" w:cs="Arial"/>
          <w:sz w:val="23"/>
          <w:szCs w:val="23"/>
        </w:rPr>
      </w:pPr>
      <w:r w:rsidRPr="006344AD">
        <w:rPr>
          <w:rFonts w:ascii="Arial" w:hAnsi="Arial" w:cs="Arial"/>
          <w:sz w:val="23"/>
          <w:szCs w:val="23"/>
        </w:rPr>
        <w:t>и их целевые значения, индикативные показатели по муниципальному земельному контролю на территории городского поселения город Макарьевского муниципального района Костромской области</w:t>
      </w:r>
    </w:p>
    <w:p w:rsidR="00E437C5" w:rsidRPr="006344AD" w:rsidRDefault="00E437C5" w:rsidP="00E437C5">
      <w:pPr>
        <w:contextualSpacing/>
        <w:jc w:val="center"/>
        <w:rPr>
          <w:rFonts w:ascii="Arial" w:hAnsi="Arial" w:cs="Arial"/>
          <w:sz w:val="23"/>
          <w:szCs w:val="23"/>
        </w:rPr>
      </w:pPr>
    </w:p>
    <w:p w:rsidR="00E437C5" w:rsidRPr="006344AD" w:rsidRDefault="00E437C5" w:rsidP="00E437C5">
      <w:pPr>
        <w:pStyle w:val="ConsPlusNormal"/>
        <w:numPr>
          <w:ilvl w:val="0"/>
          <w:numId w:val="21"/>
        </w:numPr>
        <w:adjustRightInd/>
        <w:rPr>
          <w:bCs/>
          <w:sz w:val="23"/>
          <w:szCs w:val="23"/>
        </w:rPr>
      </w:pPr>
      <w:r w:rsidRPr="006344AD">
        <w:rPr>
          <w:bCs/>
          <w:sz w:val="23"/>
          <w:szCs w:val="23"/>
        </w:rPr>
        <w:t>Ключевые показатели и их целевые значения:</w:t>
      </w:r>
    </w:p>
    <w:p w:rsidR="001A2923" w:rsidRPr="006344AD" w:rsidRDefault="001A2923" w:rsidP="001A2923">
      <w:pPr>
        <w:pStyle w:val="ConsPlusNormal"/>
        <w:adjustRightInd/>
        <w:ind w:left="720" w:firstLine="0"/>
        <w:rPr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8"/>
        <w:gridCol w:w="1872"/>
      </w:tblGrid>
      <w:tr w:rsidR="00E437C5" w:rsidRPr="006344AD" w:rsidTr="0098561A">
        <w:tc>
          <w:tcPr>
            <w:tcW w:w="7698" w:type="dxa"/>
          </w:tcPr>
          <w:p w:rsidR="00E437C5" w:rsidRPr="006344AD" w:rsidRDefault="00E437C5" w:rsidP="0098561A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Ключевые показатели</w:t>
            </w:r>
          </w:p>
        </w:tc>
        <w:tc>
          <w:tcPr>
            <w:tcW w:w="1872" w:type="dxa"/>
          </w:tcPr>
          <w:p w:rsidR="00E437C5" w:rsidRPr="006344AD" w:rsidRDefault="00E437C5" w:rsidP="0098561A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Целевые значения</w:t>
            </w:r>
          </w:p>
        </w:tc>
      </w:tr>
      <w:tr w:rsidR="00E437C5" w:rsidRPr="006344AD" w:rsidTr="0098561A">
        <w:tc>
          <w:tcPr>
            <w:tcW w:w="7698" w:type="dxa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872" w:type="dxa"/>
          </w:tcPr>
          <w:p w:rsidR="00E437C5" w:rsidRPr="006344AD" w:rsidRDefault="00E437C5" w:rsidP="0098561A">
            <w:pPr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70%</w:t>
            </w:r>
          </w:p>
        </w:tc>
      </w:tr>
      <w:tr w:rsidR="00E437C5" w:rsidRPr="006344AD" w:rsidTr="0098561A">
        <w:tc>
          <w:tcPr>
            <w:tcW w:w="7698" w:type="dxa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Процент выполнения проведения плановых контрольных (надзорных) мероприятий на очередной календарный год</w:t>
            </w: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ab/>
            </w:r>
          </w:p>
        </w:tc>
        <w:tc>
          <w:tcPr>
            <w:tcW w:w="1872" w:type="dxa"/>
          </w:tcPr>
          <w:p w:rsidR="00E437C5" w:rsidRPr="006344AD" w:rsidRDefault="00E437C5" w:rsidP="0098561A">
            <w:pPr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100%</w:t>
            </w:r>
          </w:p>
        </w:tc>
      </w:tr>
      <w:tr w:rsidR="00E437C5" w:rsidRPr="006344AD" w:rsidTr="0098561A">
        <w:tc>
          <w:tcPr>
            <w:tcW w:w="7698" w:type="dxa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Процент обоснованных жалоб на действия (бездействия)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872" w:type="dxa"/>
          </w:tcPr>
          <w:p w:rsidR="00E437C5" w:rsidRPr="006344AD" w:rsidRDefault="00E437C5" w:rsidP="0098561A">
            <w:pPr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0%</w:t>
            </w:r>
          </w:p>
        </w:tc>
      </w:tr>
      <w:tr w:rsidR="00E437C5" w:rsidRPr="006344AD" w:rsidTr="0098561A">
        <w:tc>
          <w:tcPr>
            <w:tcW w:w="7698" w:type="dxa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872" w:type="dxa"/>
          </w:tcPr>
          <w:p w:rsidR="00E437C5" w:rsidRPr="006344AD" w:rsidRDefault="00E437C5" w:rsidP="0098561A">
            <w:pPr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0%</w:t>
            </w:r>
          </w:p>
        </w:tc>
      </w:tr>
      <w:tr w:rsidR="00E437C5" w:rsidRPr="006344AD" w:rsidTr="0098561A">
        <w:tc>
          <w:tcPr>
            <w:tcW w:w="7698" w:type="dxa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872" w:type="dxa"/>
          </w:tcPr>
          <w:p w:rsidR="00E437C5" w:rsidRPr="006344AD" w:rsidRDefault="00E437C5" w:rsidP="0098561A">
            <w:pPr>
              <w:ind w:firstLine="33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5%</w:t>
            </w:r>
          </w:p>
        </w:tc>
      </w:tr>
      <w:tr w:rsidR="00E437C5" w:rsidRPr="006344AD" w:rsidTr="0098561A">
        <w:tc>
          <w:tcPr>
            <w:tcW w:w="7698" w:type="dxa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Процент вынесенных судебных решений </w:t>
            </w: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br/>
              <w:t xml:space="preserve">о назначении административного наказания </w:t>
            </w: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1872" w:type="dxa"/>
          </w:tcPr>
          <w:p w:rsidR="00E437C5" w:rsidRPr="006344AD" w:rsidRDefault="00E437C5" w:rsidP="0098561A">
            <w:pPr>
              <w:ind w:firstLine="33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95%</w:t>
            </w:r>
          </w:p>
        </w:tc>
      </w:tr>
      <w:tr w:rsidR="00E437C5" w:rsidRPr="006344AD" w:rsidTr="0098561A">
        <w:tc>
          <w:tcPr>
            <w:tcW w:w="7698" w:type="dxa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Процент отмененных в судебном порядке постановлений по делам об административных правонарушениях, от общего количества вынесенных органом муниципального контроля постановлений </w:t>
            </w:r>
          </w:p>
        </w:tc>
        <w:tc>
          <w:tcPr>
            <w:tcW w:w="1872" w:type="dxa"/>
          </w:tcPr>
          <w:p w:rsidR="00E437C5" w:rsidRPr="006344AD" w:rsidRDefault="00E437C5" w:rsidP="0098561A">
            <w:pPr>
              <w:ind w:firstLine="33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0%</w:t>
            </w:r>
          </w:p>
        </w:tc>
      </w:tr>
    </w:tbl>
    <w:p w:rsidR="00E437C5" w:rsidRPr="006344AD" w:rsidRDefault="00E437C5" w:rsidP="00E437C5">
      <w:pPr>
        <w:spacing w:line="276" w:lineRule="auto"/>
        <w:ind w:firstLine="709"/>
        <w:jc w:val="center"/>
        <w:rPr>
          <w:rFonts w:ascii="Arial" w:hAnsi="Arial" w:cs="Arial"/>
          <w:sz w:val="23"/>
          <w:szCs w:val="23"/>
          <w:lang w:eastAsia="ru-RU"/>
        </w:rPr>
      </w:pPr>
    </w:p>
    <w:p w:rsidR="00E437C5" w:rsidRPr="006344AD" w:rsidRDefault="00E437C5" w:rsidP="00E437C5">
      <w:pPr>
        <w:numPr>
          <w:ilvl w:val="0"/>
          <w:numId w:val="21"/>
        </w:numPr>
        <w:rPr>
          <w:rFonts w:ascii="Arial" w:hAnsi="Arial" w:cs="Arial"/>
          <w:sz w:val="23"/>
          <w:szCs w:val="23"/>
        </w:rPr>
      </w:pPr>
      <w:r w:rsidRPr="006344AD">
        <w:rPr>
          <w:rFonts w:ascii="Arial" w:hAnsi="Arial" w:cs="Arial"/>
          <w:sz w:val="23"/>
          <w:szCs w:val="23"/>
        </w:rPr>
        <w:t xml:space="preserve"> Индикативные показатели:</w:t>
      </w:r>
    </w:p>
    <w:p w:rsidR="001A2923" w:rsidRPr="006344AD" w:rsidRDefault="001A2923" w:rsidP="001A2923">
      <w:pPr>
        <w:ind w:left="720"/>
        <w:rPr>
          <w:rFonts w:ascii="Arial" w:hAnsi="Arial" w:cs="Arial"/>
          <w:sz w:val="23"/>
          <w:szCs w:val="23"/>
        </w:rPr>
      </w:pPr>
    </w:p>
    <w:tbl>
      <w:tblPr>
        <w:tblW w:w="9512" w:type="dxa"/>
        <w:tblInd w:w="142" w:type="dxa"/>
        <w:tblLayout w:type="fixed"/>
        <w:tblCellMar>
          <w:left w:w="149" w:type="dxa"/>
          <w:right w:w="149" w:type="dxa"/>
        </w:tblCellMar>
        <w:tblLook w:val="04A0"/>
      </w:tblPr>
      <w:tblGrid>
        <w:gridCol w:w="858"/>
        <w:gridCol w:w="2383"/>
        <w:gridCol w:w="107"/>
        <w:gridCol w:w="754"/>
        <w:gridCol w:w="20"/>
        <w:gridCol w:w="2547"/>
        <w:gridCol w:w="61"/>
        <w:gridCol w:w="843"/>
        <w:gridCol w:w="1939"/>
      </w:tblGrid>
      <w:tr w:rsidR="00E437C5" w:rsidRPr="006344AD" w:rsidTr="0098561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 xml:space="preserve">Индикативные показатели, характеризующие параметры </w:t>
            </w:r>
          </w:p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проведенных мероприятий</w:t>
            </w:r>
          </w:p>
        </w:tc>
      </w:tr>
      <w:tr w:rsidR="00E437C5" w:rsidRPr="006344AD" w:rsidTr="0098561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both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Врз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= (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РЗф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/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РЗп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x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100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Врз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выполняемость плановых (рейдовых) заданий (осмотров) %</w:t>
            </w:r>
          </w:p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РЗф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-к</w:t>
            </w:r>
            <w:proofErr w:type="gram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оличество проведенных плановых (рейдовых) заданий (осмотров) (ед.)</w:t>
            </w:r>
          </w:p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РЗп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Утвержденные плановые (рейдовые) задания (осмотры)</w:t>
            </w:r>
          </w:p>
        </w:tc>
      </w:tr>
      <w:tr w:rsidR="00E437C5" w:rsidRPr="006344AD" w:rsidTr="0098561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Выполняемость внеплановых </w:t>
            </w: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lastRenderedPageBreak/>
              <w:t>проверок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lastRenderedPageBreak/>
              <w:t>Ввн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= </w:t>
            </w: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lastRenderedPageBreak/>
              <w:t>(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Рф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/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Рп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x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100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lastRenderedPageBreak/>
              <w:t>Ввн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выполняемость </w:t>
            </w: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lastRenderedPageBreak/>
              <w:t>внеплановых проверок</w:t>
            </w:r>
          </w:p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Рф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количество проведенных внеплановых проверок (ед.)</w:t>
            </w:r>
          </w:p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Рп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lastRenderedPageBreak/>
              <w:t>100%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Письма и жалобы, </w:t>
            </w: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lastRenderedPageBreak/>
              <w:t>поступившие в Контрольный орган</w:t>
            </w:r>
          </w:p>
        </w:tc>
      </w:tr>
      <w:tr w:rsidR="00E437C5" w:rsidRPr="006344AD" w:rsidTr="0098561A">
        <w:trPr>
          <w:trHeight w:val="1348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lastRenderedPageBreak/>
              <w:t>1.3.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gram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Ж</w:t>
            </w:r>
            <w:proofErr w:type="gram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x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100 /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Пф</w:t>
            </w:r>
            <w:proofErr w:type="spellEnd"/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gram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Ж</w:t>
            </w:r>
            <w:proofErr w:type="gram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количество жалоб (ед.)</w:t>
            </w:r>
          </w:p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Пф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0%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E437C5" w:rsidRPr="006344AD" w:rsidTr="0098561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x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100 /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Пф</w:t>
            </w:r>
            <w:proofErr w:type="spellEnd"/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Пф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0%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E437C5" w:rsidRPr="006344AD" w:rsidTr="0098561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По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x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100 /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Пф</w:t>
            </w:r>
            <w:proofErr w:type="spellEnd"/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Пф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30%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E437C5" w:rsidRPr="006344AD" w:rsidTr="0098561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Кзо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х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100 /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Кпз</w:t>
            </w:r>
            <w:proofErr w:type="spellEnd"/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Кзо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Кпз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10%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E437C5" w:rsidRPr="006344AD" w:rsidTr="0098561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Кнм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х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100 /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Квн</w:t>
            </w:r>
            <w:proofErr w:type="spellEnd"/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К нм - количество материалов, направленных в уполномоченные органы (ед.)</w:t>
            </w:r>
          </w:p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Квн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E437C5" w:rsidRPr="006344AD" w:rsidTr="0098561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E437C5" w:rsidRPr="006344AD" w:rsidTr="0098561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b/>
                <w:sz w:val="23"/>
                <w:szCs w:val="23"/>
                <w:lang w:eastAsia="ru-RU"/>
              </w:rPr>
              <w:t xml:space="preserve">Индикативные показатели, характеризующие объем задействованных </w:t>
            </w:r>
            <w:r w:rsidRPr="006344AD">
              <w:rPr>
                <w:rFonts w:ascii="Arial" w:hAnsi="Arial" w:cs="Arial"/>
                <w:b/>
                <w:sz w:val="23"/>
                <w:szCs w:val="23"/>
                <w:lang w:eastAsia="ru-RU"/>
              </w:rPr>
              <w:lastRenderedPageBreak/>
              <w:t>трудовых ресурсов</w:t>
            </w:r>
          </w:p>
        </w:tc>
      </w:tr>
      <w:tr w:rsidR="00E437C5" w:rsidRPr="006344AD" w:rsidTr="0098561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lastRenderedPageBreak/>
              <w:t>2.1.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Количество штатных единиц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Чел.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E437C5" w:rsidRPr="006344AD" w:rsidTr="0098561A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jc w:val="center"/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gram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Км</w:t>
            </w:r>
            <w:proofErr w:type="gram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/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Кр=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Нк</w:t>
            </w:r>
            <w:proofErr w:type="spellEnd"/>
          </w:p>
        </w:tc>
        <w:tc>
          <w:tcPr>
            <w:tcW w:w="2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gram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Км</w:t>
            </w:r>
            <w:proofErr w:type="gram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количество контрольных мероприятий (ед.)</w:t>
            </w:r>
          </w:p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Кр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E437C5" w:rsidRPr="006344AD" w:rsidRDefault="00E437C5" w:rsidP="0098561A">
            <w:pPr>
              <w:textAlignment w:val="baseline"/>
              <w:rPr>
                <w:rFonts w:ascii="Arial" w:hAnsi="Arial" w:cs="Arial"/>
                <w:sz w:val="23"/>
                <w:szCs w:val="23"/>
                <w:lang w:eastAsia="ru-RU"/>
              </w:rPr>
            </w:pPr>
            <w:proofErr w:type="spellStart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>Нк</w:t>
            </w:r>
            <w:proofErr w:type="spellEnd"/>
            <w:r w:rsidRPr="006344AD">
              <w:rPr>
                <w:rFonts w:ascii="Arial" w:hAnsi="Arial" w:cs="Arial"/>
                <w:sz w:val="23"/>
                <w:szCs w:val="23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7C5" w:rsidRPr="006344AD" w:rsidRDefault="00E437C5" w:rsidP="0098561A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</w:tbl>
    <w:p w:rsidR="000F4911" w:rsidRPr="006344AD" w:rsidRDefault="000F4911" w:rsidP="00E437C5">
      <w:pPr>
        <w:contextualSpacing/>
        <w:jc w:val="center"/>
        <w:rPr>
          <w:rFonts w:cs="Arial"/>
          <w:sz w:val="23"/>
          <w:szCs w:val="23"/>
        </w:rPr>
      </w:pPr>
    </w:p>
    <w:p w:rsidR="001A2923" w:rsidRPr="006344AD" w:rsidRDefault="001A2923" w:rsidP="00E437C5">
      <w:pPr>
        <w:contextualSpacing/>
        <w:jc w:val="center"/>
        <w:rPr>
          <w:rFonts w:cs="Arial"/>
          <w:sz w:val="23"/>
          <w:szCs w:val="23"/>
        </w:rPr>
      </w:pPr>
    </w:p>
    <w:p w:rsidR="001A2923" w:rsidRPr="006344AD" w:rsidRDefault="00FC6C20" w:rsidP="001A2923">
      <w:pPr>
        <w:pStyle w:val="ae"/>
        <w:ind w:left="0"/>
        <w:jc w:val="center"/>
        <w:rPr>
          <w:rFonts w:ascii="Arial" w:hAnsi="Arial" w:cs="Arial"/>
          <w:sz w:val="23"/>
          <w:szCs w:val="23"/>
        </w:rPr>
      </w:pPr>
      <w:r w:rsidRPr="006344AD">
        <w:rPr>
          <w:rStyle w:val="a8"/>
          <w:rFonts w:ascii="Arial" w:eastAsia="Arial Unicode MS" w:hAnsi="Arial" w:cs="Arial"/>
          <w:color w:val="auto"/>
          <w:sz w:val="23"/>
          <w:szCs w:val="23"/>
          <w:u w:val="none"/>
        </w:rPr>
        <w:t>И</w:t>
      </w:r>
      <w:r w:rsidR="001A2923" w:rsidRPr="006344AD">
        <w:rPr>
          <w:rFonts w:ascii="Arial" w:hAnsi="Arial" w:cs="Arial"/>
          <w:sz w:val="23"/>
          <w:szCs w:val="23"/>
        </w:rPr>
        <w:t>ндикатор</w:t>
      </w:r>
      <w:r w:rsidRPr="006344AD">
        <w:rPr>
          <w:rFonts w:ascii="Arial" w:hAnsi="Arial" w:cs="Arial"/>
          <w:sz w:val="23"/>
          <w:szCs w:val="23"/>
        </w:rPr>
        <w:t>ы</w:t>
      </w:r>
      <w:bookmarkStart w:id="1" w:name="_GoBack"/>
      <w:bookmarkEnd w:id="1"/>
      <w:r w:rsidR="001A2923" w:rsidRPr="006344AD">
        <w:rPr>
          <w:rFonts w:ascii="Arial" w:hAnsi="Arial" w:cs="Arial"/>
          <w:sz w:val="23"/>
          <w:szCs w:val="23"/>
        </w:rPr>
        <w:t xml:space="preserve"> риска нарушения обязательных требований,</w:t>
      </w:r>
    </w:p>
    <w:p w:rsidR="001A2923" w:rsidRPr="006344AD" w:rsidRDefault="001A2923" w:rsidP="001A2923">
      <w:pPr>
        <w:pStyle w:val="ae"/>
        <w:ind w:left="0"/>
        <w:jc w:val="center"/>
        <w:rPr>
          <w:rFonts w:ascii="Arial" w:hAnsi="Arial" w:cs="Arial"/>
          <w:sz w:val="23"/>
          <w:szCs w:val="23"/>
        </w:rPr>
      </w:pPr>
      <w:r w:rsidRPr="006344AD">
        <w:rPr>
          <w:rFonts w:ascii="Arial" w:hAnsi="Arial" w:cs="Arial"/>
          <w:sz w:val="23"/>
          <w:szCs w:val="23"/>
        </w:rPr>
        <w:t xml:space="preserve"> используемых для определения необходимости проведения внеплановых контрольно (надзорных) мероприятий при осуществлении муниципального земельного контроля </w:t>
      </w:r>
      <w:r w:rsidR="00914D78" w:rsidRPr="006344AD">
        <w:rPr>
          <w:rFonts w:ascii="Arial" w:hAnsi="Arial" w:cs="Arial"/>
          <w:sz w:val="23"/>
          <w:szCs w:val="23"/>
        </w:rPr>
        <w:t>на территории городского поселения город Макарьевского муниципального района Костромской области</w:t>
      </w:r>
    </w:p>
    <w:p w:rsidR="001A2923" w:rsidRPr="006344AD" w:rsidRDefault="001A2923" w:rsidP="001A2923">
      <w:pPr>
        <w:pStyle w:val="ae"/>
        <w:ind w:left="0"/>
        <w:jc w:val="center"/>
        <w:rPr>
          <w:rFonts w:ascii="Arial" w:hAnsi="Arial" w:cs="Arial"/>
          <w:sz w:val="23"/>
          <w:szCs w:val="23"/>
        </w:rPr>
      </w:pPr>
    </w:p>
    <w:p w:rsidR="001A2923" w:rsidRPr="006344AD" w:rsidRDefault="001A2923" w:rsidP="001A2923">
      <w:pPr>
        <w:pStyle w:val="ae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6344AD">
        <w:rPr>
          <w:rFonts w:ascii="Arial" w:hAnsi="Arial" w:cs="Arial"/>
          <w:color w:val="000000"/>
          <w:sz w:val="23"/>
          <w:szCs w:val="23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1A2923" w:rsidRPr="006344AD" w:rsidRDefault="001A2923" w:rsidP="001A2923">
      <w:pPr>
        <w:pStyle w:val="ae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6344AD">
        <w:rPr>
          <w:rFonts w:ascii="Arial" w:hAnsi="Arial" w:cs="Arial"/>
          <w:color w:val="000000"/>
          <w:sz w:val="23"/>
          <w:szCs w:val="23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1A2923" w:rsidRPr="006344AD" w:rsidRDefault="001A2923" w:rsidP="001A2923">
      <w:pPr>
        <w:pStyle w:val="ae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6344AD">
        <w:rPr>
          <w:rFonts w:ascii="Arial" w:hAnsi="Arial" w:cs="Arial"/>
          <w:color w:val="000000"/>
          <w:sz w:val="23"/>
          <w:szCs w:val="23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1A2923" w:rsidRPr="006344AD" w:rsidRDefault="001A2923" w:rsidP="001A2923">
      <w:pPr>
        <w:pStyle w:val="ae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6344AD">
        <w:rPr>
          <w:rFonts w:ascii="Arial" w:hAnsi="Arial" w:cs="Arial"/>
          <w:color w:val="000000"/>
          <w:sz w:val="23"/>
          <w:szCs w:val="23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1A2923" w:rsidRPr="006344AD" w:rsidRDefault="001A2923" w:rsidP="001A2923">
      <w:pPr>
        <w:pStyle w:val="ae"/>
        <w:ind w:left="0"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6344AD">
        <w:rPr>
          <w:rFonts w:ascii="Arial" w:hAnsi="Arial" w:cs="Arial"/>
          <w:color w:val="000000"/>
          <w:sz w:val="23"/>
          <w:szCs w:val="23"/>
        </w:rPr>
        <w:t xml:space="preserve">5. Истечение одного года </w:t>
      </w:r>
      <w:proofErr w:type="gramStart"/>
      <w:r w:rsidRPr="006344AD">
        <w:rPr>
          <w:rFonts w:ascii="Arial" w:hAnsi="Arial" w:cs="Arial"/>
          <w:color w:val="000000"/>
          <w:sz w:val="23"/>
          <w:szCs w:val="23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6344AD">
        <w:rPr>
          <w:rFonts w:ascii="Arial" w:hAnsi="Arial" w:cs="Arial"/>
          <w:color w:val="000000"/>
          <w:sz w:val="23"/>
          <w:szCs w:val="23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1A2923" w:rsidRPr="000D08A3" w:rsidRDefault="001A2923" w:rsidP="001A2923">
      <w:pPr>
        <w:pStyle w:val="ae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44AD">
        <w:rPr>
          <w:rFonts w:ascii="Arial" w:hAnsi="Arial" w:cs="Arial"/>
          <w:color w:val="000000"/>
          <w:sz w:val="23"/>
          <w:szCs w:val="23"/>
        </w:rPr>
        <w:t>6. Неисполнение обязанности по приведению земельного участка в состояние, пригодное для использования по целевому назначени</w:t>
      </w:r>
      <w:r w:rsidRPr="000D08A3">
        <w:rPr>
          <w:rFonts w:ascii="Arial" w:hAnsi="Arial" w:cs="Arial"/>
          <w:color w:val="000000"/>
          <w:sz w:val="24"/>
          <w:szCs w:val="24"/>
        </w:rPr>
        <w:t>ю.</w:t>
      </w:r>
    </w:p>
    <w:sectPr w:rsidR="001A2923" w:rsidRPr="000D08A3" w:rsidSect="00641A7A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F3D"/>
    <w:multiLevelType w:val="hybridMultilevel"/>
    <w:tmpl w:val="41EEBA2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BB0061"/>
    <w:multiLevelType w:val="hybridMultilevel"/>
    <w:tmpl w:val="A03A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435064"/>
    <w:multiLevelType w:val="hybridMultilevel"/>
    <w:tmpl w:val="B006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E0096"/>
    <w:multiLevelType w:val="hybridMultilevel"/>
    <w:tmpl w:val="E73A3A04"/>
    <w:lvl w:ilvl="0" w:tplc="3AB24120">
      <w:start w:val="1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12864DE0"/>
    <w:multiLevelType w:val="hybridMultilevel"/>
    <w:tmpl w:val="46D4A23C"/>
    <w:lvl w:ilvl="0" w:tplc="AF1A0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8477E1"/>
    <w:multiLevelType w:val="hybridMultilevel"/>
    <w:tmpl w:val="EF4E2A3E"/>
    <w:lvl w:ilvl="0" w:tplc="3BE40DD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F7D44"/>
    <w:multiLevelType w:val="hybridMultilevel"/>
    <w:tmpl w:val="320EBA22"/>
    <w:lvl w:ilvl="0" w:tplc="594ACDBE">
      <w:start w:val="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756E38"/>
    <w:multiLevelType w:val="hybridMultilevel"/>
    <w:tmpl w:val="4B4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73BFD"/>
    <w:multiLevelType w:val="hybridMultilevel"/>
    <w:tmpl w:val="5D2C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D930ED"/>
    <w:multiLevelType w:val="hybridMultilevel"/>
    <w:tmpl w:val="DBDE8456"/>
    <w:lvl w:ilvl="0" w:tplc="C51446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806BB"/>
    <w:multiLevelType w:val="hybridMultilevel"/>
    <w:tmpl w:val="5C3C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DA7BFB"/>
    <w:multiLevelType w:val="hybridMultilevel"/>
    <w:tmpl w:val="35BE1728"/>
    <w:lvl w:ilvl="0" w:tplc="9CD06D12">
      <w:start w:val="13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BCF7B41"/>
    <w:multiLevelType w:val="hybridMultilevel"/>
    <w:tmpl w:val="B8EE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743E09"/>
    <w:multiLevelType w:val="hybridMultilevel"/>
    <w:tmpl w:val="6764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154D8"/>
    <w:multiLevelType w:val="hybridMultilevel"/>
    <w:tmpl w:val="F40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3D7886"/>
    <w:multiLevelType w:val="hybridMultilevel"/>
    <w:tmpl w:val="93AEE9AA"/>
    <w:lvl w:ilvl="0" w:tplc="7E6C5E1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676D1F"/>
    <w:multiLevelType w:val="multilevel"/>
    <w:tmpl w:val="5B02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8">
    <w:nsid w:val="67D47A88"/>
    <w:multiLevelType w:val="hybridMultilevel"/>
    <w:tmpl w:val="6C24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761CF2"/>
    <w:multiLevelType w:val="hybridMultilevel"/>
    <w:tmpl w:val="C3309C26"/>
    <w:lvl w:ilvl="0" w:tplc="192E7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2"/>
  </w:num>
  <w:num w:numId="5">
    <w:abstractNumId w:val="18"/>
  </w:num>
  <w:num w:numId="6">
    <w:abstractNumId w:val="13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  <w:num w:numId="15">
    <w:abstractNumId w:val="5"/>
  </w:num>
  <w:num w:numId="16">
    <w:abstractNumId w:val="16"/>
  </w:num>
  <w:num w:numId="17">
    <w:abstractNumId w:val="10"/>
  </w:num>
  <w:num w:numId="18">
    <w:abstractNumId w:val="17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057241"/>
    <w:rsid w:val="00024CBF"/>
    <w:rsid w:val="0002626B"/>
    <w:rsid w:val="0002797A"/>
    <w:rsid w:val="00034C39"/>
    <w:rsid w:val="000364A4"/>
    <w:rsid w:val="00036C35"/>
    <w:rsid w:val="00042F69"/>
    <w:rsid w:val="00047B31"/>
    <w:rsid w:val="0005049B"/>
    <w:rsid w:val="00053874"/>
    <w:rsid w:val="00057241"/>
    <w:rsid w:val="00062221"/>
    <w:rsid w:val="00071A68"/>
    <w:rsid w:val="000729B7"/>
    <w:rsid w:val="0008317E"/>
    <w:rsid w:val="0009521D"/>
    <w:rsid w:val="000A124B"/>
    <w:rsid w:val="000A5966"/>
    <w:rsid w:val="000B70C4"/>
    <w:rsid w:val="000B7149"/>
    <w:rsid w:val="000B7C65"/>
    <w:rsid w:val="000C3732"/>
    <w:rsid w:val="000C3C7C"/>
    <w:rsid w:val="000C4E2D"/>
    <w:rsid w:val="000C5A28"/>
    <w:rsid w:val="000D3D68"/>
    <w:rsid w:val="000E312B"/>
    <w:rsid w:val="000E5787"/>
    <w:rsid w:val="000F20BF"/>
    <w:rsid w:val="000F40C4"/>
    <w:rsid w:val="000F4911"/>
    <w:rsid w:val="000F623D"/>
    <w:rsid w:val="000F7502"/>
    <w:rsid w:val="0010319F"/>
    <w:rsid w:val="00106087"/>
    <w:rsid w:val="00111868"/>
    <w:rsid w:val="001145AB"/>
    <w:rsid w:val="001145FF"/>
    <w:rsid w:val="00117533"/>
    <w:rsid w:val="001224D0"/>
    <w:rsid w:val="00127775"/>
    <w:rsid w:val="00127C0A"/>
    <w:rsid w:val="00141E89"/>
    <w:rsid w:val="0014381C"/>
    <w:rsid w:val="00147EC6"/>
    <w:rsid w:val="001656AB"/>
    <w:rsid w:val="00167134"/>
    <w:rsid w:val="00173B5F"/>
    <w:rsid w:val="00177C13"/>
    <w:rsid w:val="00184EDD"/>
    <w:rsid w:val="00185405"/>
    <w:rsid w:val="00190047"/>
    <w:rsid w:val="00190AB4"/>
    <w:rsid w:val="001945B4"/>
    <w:rsid w:val="001A20F3"/>
    <w:rsid w:val="001A2923"/>
    <w:rsid w:val="001B33F1"/>
    <w:rsid w:val="001C7496"/>
    <w:rsid w:val="001D56BC"/>
    <w:rsid w:val="001D72D5"/>
    <w:rsid w:val="001E14FD"/>
    <w:rsid w:val="001E4D85"/>
    <w:rsid w:val="001F237C"/>
    <w:rsid w:val="00210493"/>
    <w:rsid w:val="002136BF"/>
    <w:rsid w:val="00220424"/>
    <w:rsid w:val="002276B0"/>
    <w:rsid w:val="0023610E"/>
    <w:rsid w:val="00236539"/>
    <w:rsid w:val="00236565"/>
    <w:rsid w:val="002472C3"/>
    <w:rsid w:val="00252B8A"/>
    <w:rsid w:val="002616A2"/>
    <w:rsid w:val="0026499B"/>
    <w:rsid w:val="00266908"/>
    <w:rsid w:val="00267167"/>
    <w:rsid w:val="00270288"/>
    <w:rsid w:val="00276C95"/>
    <w:rsid w:val="00282C5D"/>
    <w:rsid w:val="00285560"/>
    <w:rsid w:val="00290440"/>
    <w:rsid w:val="002A0A2D"/>
    <w:rsid w:val="002A7859"/>
    <w:rsid w:val="002B1055"/>
    <w:rsid w:val="002B488A"/>
    <w:rsid w:val="002B6EAB"/>
    <w:rsid w:val="002C18A6"/>
    <w:rsid w:val="002C4A95"/>
    <w:rsid w:val="002D3760"/>
    <w:rsid w:val="002D6D6B"/>
    <w:rsid w:val="002D7242"/>
    <w:rsid w:val="002E22EA"/>
    <w:rsid w:val="002E4197"/>
    <w:rsid w:val="002E76BE"/>
    <w:rsid w:val="002F461A"/>
    <w:rsid w:val="002F646B"/>
    <w:rsid w:val="002F7018"/>
    <w:rsid w:val="00303E14"/>
    <w:rsid w:val="003278BF"/>
    <w:rsid w:val="0035139B"/>
    <w:rsid w:val="00363C8E"/>
    <w:rsid w:val="00372888"/>
    <w:rsid w:val="00376A11"/>
    <w:rsid w:val="003901F2"/>
    <w:rsid w:val="00393D95"/>
    <w:rsid w:val="003A04DF"/>
    <w:rsid w:val="003B18D0"/>
    <w:rsid w:val="003B19CC"/>
    <w:rsid w:val="003E0A35"/>
    <w:rsid w:val="003F216B"/>
    <w:rsid w:val="003F2A65"/>
    <w:rsid w:val="00416989"/>
    <w:rsid w:val="00426EBF"/>
    <w:rsid w:val="00431250"/>
    <w:rsid w:val="00450C02"/>
    <w:rsid w:val="00452441"/>
    <w:rsid w:val="00454248"/>
    <w:rsid w:val="00460280"/>
    <w:rsid w:val="00460D53"/>
    <w:rsid w:val="004650B2"/>
    <w:rsid w:val="00471F6B"/>
    <w:rsid w:val="004756EE"/>
    <w:rsid w:val="00482CD0"/>
    <w:rsid w:val="00485B29"/>
    <w:rsid w:val="0048613C"/>
    <w:rsid w:val="004956A3"/>
    <w:rsid w:val="004A2CCB"/>
    <w:rsid w:val="004A413F"/>
    <w:rsid w:val="004A42EC"/>
    <w:rsid w:val="004A4A25"/>
    <w:rsid w:val="004B2B9F"/>
    <w:rsid w:val="004B43DC"/>
    <w:rsid w:val="004B6873"/>
    <w:rsid w:val="004B70BC"/>
    <w:rsid w:val="004D7A4A"/>
    <w:rsid w:val="004F2E64"/>
    <w:rsid w:val="00501283"/>
    <w:rsid w:val="005017DA"/>
    <w:rsid w:val="00510F9F"/>
    <w:rsid w:val="00511F73"/>
    <w:rsid w:val="0052285A"/>
    <w:rsid w:val="00525063"/>
    <w:rsid w:val="00526491"/>
    <w:rsid w:val="00541C70"/>
    <w:rsid w:val="00542AFE"/>
    <w:rsid w:val="005510D4"/>
    <w:rsid w:val="00555241"/>
    <w:rsid w:val="005570EB"/>
    <w:rsid w:val="00563C17"/>
    <w:rsid w:val="00563F76"/>
    <w:rsid w:val="00572C4F"/>
    <w:rsid w:val="0057582D"/>
    <w:rsid w:val="00591509"/>
    <w:rsid w:val="005927E6"/>
    <w:rsid w:val="005A42C7"/>
    <w:rsid w:val="005B1BE3"/>
    <w:rsid w:val="005C2B08"/>
    <w:rsid w:val="005E3565"/>
    <w:rsid w:val="005E543F"/>
    <w:rsid w:val="005F2552"/>
    <w:rsid w:val="005F4B28"/>
    <w:rsid w:val="0060239B"/>
    <w:rsid w:val="006107CE"/>
    <w:rsid w:val="006136FD"/>
    <w:rsid w:val="00623A27"/>
    <w:rsid w:val="00625245"/>
    <w:rsid w:val="00627498"/>
    <w:rsid w:val="006344AD"/>
    <w:rsid w:val="006356D5"/>
    <w:rsid w:val="00641A7A"/>
    <w:rsid w:val="006448EA"/>
    <w:rsid w:val="00650EDB"/>
    <w:rsid w:val="006565A2"/>
    <w:rsid w:val="00663645"/>
    <w:rsid w:val="006669A9"/>
    <w:rsid w:val="006776FA"/>
    <w:rsid w:val="00680911"/>
    <w:rsid w:val="006818DE"/>
    <w:rsid w:val="00682F66"/>
    <w:rsid w:val="00686D38"/>
    <w:rsid w:val="0069795A"/>
    <w:rsid w:val="006A0E0F"/>
    <w:rsid w:val="006A3C0E"/>
    <w:rsid w:val="006B07BE"/>
    <w:rsid w:val="006B1471"/>
    <w:rsid w:val="006D1667"/>
    <w:rsid w:val="006D5E27"/>
    <w:rsid w:val="006E2EBC"/>
    <w:rsid w:val="006F6226"/>
    <w:rsid w:val="00701C92"/>
    <w:rsid w:val="00702435"/>
    <w:rsid w:val="00705024"/>
    <w:rsid w:val="00720027"/>
    <w:rsid w:val="007259A1"/>
    <w:rsid w:val="00730967"/>
    <w:rsid w:val="0073628F"/>
    <w:rsid w:val="00736377"/>
    <w:rsid w:val="007434E8"/>
    <w:rsid w:val="00746AC5"/>
    <w:rsid w:val="00757DEA"/>
    <w:rsid w:val="00764856"/>
    <w:rsid w:val="00766EFC"/>
    <w:rsid w:val="00767F39"/>
    <w:rsid w:val="00774655"/>
    <w:rsid w:val="0077511B"/>
    <w:rsid w:val="00780339"/>
    <w:rsid w:val="00782A60"/>
    <w:rsid w:val="007831E6"/>
    <w:rsid w:val="00785CED"/>
    <w:rsid w:val="007908ED"/>
    <w:rsid w:val="00792D63"/>
    <w:rsid w:val="0079568C"/>
    <w:rsid w:val="007B1394"/>
    <w:rsid w:val="007B585E"/>
    <w:rsid w:val="007B5B78"/>
    <w:rsid w:val="007B5CCD"/>
    <w:rsid w:val="007B650A"/>
    <w:rsid w:val="007B79C9"/>
    <w:rsid w:val="007C0D51"/>
    <w:rsid w:val="007C0EAD"/>
    <w:rsid w:val="007C53FE"/>
    <w:rsid w:val="007D1B91"/>
    <w:rsid w:val="007D1E53"/>
    <w:rsid w:val="007D2765"/>
    <w:rsid w:val="007D5A59"/>
    <w:rsid w:val="007E1DAE"/>
    <w:rsid w:val="007F03A2"/>
    <w:rsid w:val="008020F7"/>
    <w:rsid w:val="008079EA"/>
    <w:rsid w:val="00820563"/>
    <w:rsid w:val="00830C08"/>
    <w:rsid w:val="008314A1"/>
    <w:rsid w:val="00832267"/>
    <w:rsid w:val="008376DF"/>
    <w:rsid w:val="00841A7F"/>
    <w:rsid w:val="00850358"/>
    <w:rsid w:val="00860925"/>
    <w:rsid w:val="00860A1B"/>
    <w:rsid w:val="00860B7D"/>
    <w:rsid w:val="00866118"/>
    <w:rsid w:val="00870528"/>
    <w:rsid w:val="00881210"/>
    <w:rsid w:val="00882FC6"/>
    <w:rsid w:val="00884040"/>
    <w:rsid w:val="0088761F"/>
    <w:rsid w:val="00890761"/>
    <w:rsid w:val="008A3676"/>
    <w:rsid w:val="008A3D72"/>
    <w:rsid w:val="008A50E3"/>
    <w:rsid w:val="008C0B4A"/>
    <w:rsid w:val="008E093D"/>
    <w:rsid w:val="008E2F1C"/>
    <w:rsid w:val="008F77B2"/>
    <w:rsid w:val="0090561A"/>
    <w:rsid w:val="00910754"/>
    <w:rsid w:val="00914926"/>
    <w:rsid w:val="00914D78"/>
    <w:rsid w:val="0093246F"/>
    <w:rsid w:val="0093435F"/>
    <w:rsid w:val="00935070"/>
    <w:rsid w:val="00946870"/>
    <w:rsid w:val="00951304"/>
    <w:rsid w:val="00952658"/>
    <w:rsid w:val="00973FE6"/>
    <w:rsid w:val="00987472"/>
    <w:rsid w:val="0099758D"/>
    <w:rsid w:val="009A11AF"/>
    <w:rsid w:val="009A56C5"/>
    <w:rsid w:val="009A588B"/>
    <w:rsid w:val="009A6C99"/>
    <w:rsid w:val="009C3814"/>
    <w:rsid w:val="009C7A06"/>
    <w:rsid w:val="009D5834"/>
    <w:rsid w:val="009D75F2"/>
    <w:rsid w:val="009F2D4B"/>
    <w:rsid w:val="00A05D46"/>
    <w:rsid w:val="00A10CD2"/>
    <w:rsid w:val="00A26009"/>
    <w:rsid w:val="00A303C3"/>
    <w:rsid w:val="00A3583B"/>
    <w:rsid w:val="00A3766A"/>
    <w:rsid w:val="00A37838"/>
    <w:rsid w:val="00A54FC7"/>
    <w:rsid w:val="00A552CC"/>
    <w:rsid w:val="00A56214"/>
    <w:rsid w:val="00A64587"/>
    <w:rsid w:val="00A719B3"/>
    <w:rsid w:val="00A74D27"/>
    <w:rsid w:val="00A85061"/>
    <w:rsid w:val="00A8626C"/>
    <w:rsid w:val="00A9116A"/>
    <w:rsid w:val="00A9343E"/>
    <w:rsid w:val="00A94D51"/>
    <w:rsid w:val="00AA3AB8"/>
    <w:rsid w:val="00AA4528"/>
    <w:rsid w:val="00AA7C73"/>
    <w:rsid w:val="00AB19AB"/>
    <w:rsid w:val="00AB2AE0"/>
    <w:rsid w:val="00AC3C10"/>
    <w:rsid w:val="00AC7999"/>
    <w:rsid w:val="00AD7F71"/>
    <w:rsid w:val="00AE2F3B"/>
    <w:rsid w:val="00AE3E26"/>
    <w:rsid w:val="00AE5142"/>
    <w:rsid w:val="00AE5762"/>
    <w:rsid w:val="00AF2F57"/>
    <w:rsid w:val="00AF5667"/>
    <w:rsid w:val="00AF646F"/>
    <w:rsid w:val="00B01163"/>
    <w:rsid w:val="00B04AC9"/>
    <w:rsid w:val="00B1054B"/>
    <w:rsid w:val="00B20AF2"/>
    <w:rsid w:val="00B2668D"/>
    <w:rsid w:val="00B34495"/>
    <w:rsid w:val="00B405C0"/>
    <w:rsid w:val="00B42170"/>
    <w:rsid w:val="00B44314"/>
    <w:rsid w:val="00B4605F"/>
    <w:rsid w:val="00B47772"/>
    <w:rsid w:val="00B54460"/>
    <w:rsid w:val="00B5456D"/>
    <w:rsid w:val="00B57FEB"/>
    <w:rsid w:val="00B62982"/>
    <w:rsid w:val="00B64D5C"/>
    <w:rsid w:val="00B74314"/>
    <w:rsid w:val="00B745EF"/>
    <w:rsid w:val="00B75C01"/>
    <w:rsid w:val="00B76110"/>
    <w:rsid w:val="00B8186F"/>
    <w:rsid w:val="00B82AAB"/>
    <w:rsid w:val="00B85472"/>
    <w:rsid w:val="00B946ED"/>
    <w:rsid w:val="00B96755"/>
    <w:rsid w:val="00BB4134"/>
    <w:rsid w:val="00BB4BEA"/>
    <w:rsid w:val="00BB61A6"/>
    <w:rsid w:val="00BC0450"/>
    <w:rsid w:val="00BC36B7"/>
    <w:rsid w:val="00BC5BE5"/>
    <w:rsid w:val="00BC7DB4"/>
    <w:rsid w:val="00BD4574"/>
    <w:rsid w:val="00BD6B8F"/>
    <w:rsid w:val="00BD6E5C"/>
    <w:rsid w:val="00C05C27"/>
    <w:rsid w:val="00C072D2"/>
    <w:rsid w:val="00C117AB"/>
    <w:rsid w:val="00C15843"/>
    <w:rsid w:val="00C224A8"/>
    <w:rsid w:val="00C24086"/>
    <w:rsid w:val="00C3617A"/>
    <w:rsid w:val="00C4490C"/>
    <w:rsid w:val="00C45BE7"/>
    <w:rsid w:val="00C52F30"/>
    <w:rsid w:val="00C565A3"/>
    <w:rsid w:val="00C63733"/>
    <w:rsid w:val="00C74DDE"/>
    <w:rsid w:val="00C76332"/>
    <w:rsid w:val="00C820E7"/>
    <w:rsid w:val="00CA0A25"/>
    <w:rsid w:val="00CA2251"/>
    <w:rsid w:val="00CA7980"/>
    <w:rsid w:val="00CB22EC"/>
    <w:rsid w:val="00CB6FED"/>
    <w:rsid w:val="00CB7133"/>
    <w:rsid w:val="00CB7549"/>
    <w:rsid w:val="00CC6170"/>
    <w:rsid w:val="00CC6C2F"/>
    <w:rsid w:val="00CC7975"/>
    <w:rsid w:val="00CE0829"/>
    <w:rsid w:val="00CE2591"/>
    <w:rsid w:val="00CE26CC"/>
    <w:rsid w:val="00CE5CDA"/>
    <w:rsid w:val="00CF109D"/>
    <w:rsid w:val="00CF46EB"/>
    <w:rsid w:val="00D01FE0"/>
    <w:rsid w:val="00D06A8A"/>
    <w:rsid w:val="00D0752F"/>
    <w:rsid w:val="00D111A0"/>
    <w:rsid w:val="00D1386B"/>
    <w:rsid w:val="00D24C1D"/>
    <w:rsid w:val="00D30CE5"/>
    <w:rsid w:val="00D30D2F"/>
    <w:rsid w:val="00D33F9C"/>
    <w:rsid w:val="00D35DD3"/>
    <w:rsid w:val="00D37199"/>
    <w:rsid w:val="00D43090"/>
    <w:rsid w:val="00D537B5"/>
    <w:rsid w:val="00D5554B"/>
    <w:rsid w:val="00D57F6F"/>
    <w:rsid w:val="00D653D3"/>
    <w:rsid w:val="00D669D8"/>
    <w:rsid w:val="00D91D25"/>
    <w:rsid w:val="00D95F35"/>
    <w:rsid w:val="00DA2CD7"/>
    <w:rsid w:val="00DA3FB8"/>
    <w:rsid w:val="00DB2807"/>
    <w:rsid w:val="00DB29F0"/>
    <w:rsid w:val="00DB6042"/>
    <w:rsid w:val="00DC519D"/>
    <w:rsid w:val="00DC5CDF"/>
    <w:rsid w:val="00DE1A47"/>
    <w:rsid w:val="00DE5228"/>
    <w:rsid w:val="00DE6279"/>
    <w:rsid w:val="00DF00A7"/>
    <w:rsid w:val="00DF4FAB"/>
    <w:rsid w:val="00E07499"/>
    <w:rsid w:val="00E12C8E"/>
    <w:rsid w:val="00E1676E"/>
    <w:rsid w:val="00E178E0"/>
    <w:rsid w:val="00E17C75"/>
    <w:rsid w:val="00E17D72"/>
    <w:rsid w:val="00E2271F"/>
    <w:rsid w:val="00E26156"/>
    <w:rsid w:val="00E2621F"/>
    <w:rsid w:val="00E2748F"/>
    <w:rsid w:val="00E325C4"/>
    <w:rsid w:val="00E35D5E"/>
    <w:rsid w:val="00E437C5"/>
    <w:rsid w:val="00E442B7"/>
    <w:rsid w:val="00E44843"/>
    <w:rsid w:val="00E45F38"/>
    <w:rsid w:val="00E46C62"/>
    <w:rsid w:val="00E4766B"/>
    <w:rsid w:val="00E61FAA"/>
    <w:rsid w:val="00E62F58"/>
    <w:rsid w:val="00E67CB2"/>
    <w:rsid w:val="00E67FE3"/>
    <w:rsid w:val="00E77840"/>
    <w:rsid w:val="00E801D9"/>
    <w:rsid w:val="00E81A8A"/>
    <w:rsid w:val="00E84698"/>
    <w:rsid w:val="00E96E71"/>
    <w:rsid w:val="00E97DBD"/>
    <w:rsid w:val="00EA22ED"/>
    <w:rsid w:val="00EA76E8"/>
    <w:rsid w:val="00EB17BD"/>
    <w:rsid w:val="00EC6D40"/>
    <w:rsid w:val="00EC6EBB"/>
    <w:rsid w:val="00ED6F3F"/>
    <w:rsid w:val="00EE0DBD"/>
    <w:rsid w:val="00EE5830"/>
    <w:rsid w:val="00EF0318"/>
    <w:rsid w:val="00F02E8B"/>
    <w:rsid w:val="00F04A86"/>
    <w:rsid w:val="00F111ED"/>
    <w:rsid w:val="00F2437B"/>
    <w:rsid w:val="00F32BB7"/>
    <w:rsid w:val="00F32E63"/>
    <w:rsid w:val="00F44A5C"/>
    <w:rsid w:val="00F45147"/>
    <w:rsid w:val="00F4672B"/>
    <w:rsid w:val="00F47FD6"/>
    <w:rsid w:val="00F5103A"/>
    <w:rsid w:val="00F65936"/>
    <w:rsid w:val="00F65E4B"/>
    <w:rsid w:val="00F70B70"/>
    <w:rsid w:val="00F74D68"/>
    <w:rsid w:val="00F81DF6"/>
    <w:rsid w:val="00F83211"/>
    <w:rsid w:val="00F84024"/>
    <w:rsid w:val="00F877A4"/>
    <w:rsid w:val="00F908EE"/>
    <w:rsid w:val="00F954D4"/>
    <w:rsid w:val="00F95C94"/>
    <w:rsid w:val="00FA0B6B"/>
    <w:rsid w:val="00FA1196"/>
    <w:rsid w:val="00FA49BE"/>
    <w:rsid w:val="00FA7063"/>
    <w:rsid w:val="00FB6ED8"/>
    <w:rsid w:val="00FC515A"/>
    <w:rsid w:val="00FC6C20"/>
    <w:rsid w:val="00FD33C5"/>
    <w:rsid w:val="00FE3098"/>
    <w:rsid w:val="00FE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41"/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92D63"/>
    <w:pPr>
      <w:keepNext/>
      <w:widowControl w:val="0"/>
      <w:tabs>
        <w:tab w:val="num" w:pos="0"/>
      </w:tabs>
      <w:suppressAutoHyphens/>
      <w:spacing w:before="240" w:after="60"/>
      <w:outlineLvl w:val="1"/>
    </w:pPr>
    <w:rPr>
      <w:rFonts w:ascii="Cambria" w:eastAsia="Arial Unicode MS" w:hAnsi="Cambria" w:cs="Tahoma"/>
      <w:b/>
      <w:bCs/>
      <w:i/>
      <w:i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92D63"/>
    <w:rPr>
      <w:rFonts w:ascii="Cambria" w:eastAsia="Arial Unicode MS" w:hAnsi="Cambria" w:cs="Tahoma"/>
      <w:b/>
      <w:bCs/>
      <w:i/>
      <w:iCs/>
      <w:kern w:val="1"/>
      <w:sz w:val="28"/>
      <w:szCs w:val="28"/>
      <w:lang w:eastAsia="hi-IN" w:bidi="hi-IN"/>
    </w:rPr>
  </w:style>
  <w:style w:type="paragraph" w:customStyle="1" w:styleId="a3">
    <w:name w:val="Организация"/>
    <w:basedOn w:val="a"/>
    <w:rsid w:val="00057241"/>
    <w:pPr>
      <w:spacing w:line="276" w:lineRule="auto"/>
    </w:pPr>
    <w:rPr>
      <w:rFonts w:ascii="Arial" w:hAnsi="Arial"/>
      <w:sz w:val="32"/>
    </w:rPr>
  </w:style>
  <w:style w:type="paragraph" w:styleId="a4">
    <w:name w:val="Plain Text"/>
    <w:basedOn w:val="a"/>
    <w:link w:val="a5"/>
    <w:uiPriority w:val="99"/>
    <w:rsid w:val="00935070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link w:val="a4"/>
    <w:uiPriority w:val="99"/>
    <w:locked/>
    <w:rsid w:val="00935070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103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0319F"/>
    <w:rPr>
      <w:rFonts w:ascii="Tahoma" w:hAnsi="Tahoma" w:cs="Tahoma"/>
      <w:sz w:val="16"/>
      <w:szCs w:val="16"/>
      <w:lang w:eastAsia="ar-SA" w:bidi="ar-SA"/>
    </w:rPr>
  </w:style>
  <w:style w:type="character" w:styleId="a8">
    <w:name w:val="Hyperlink"/>
    <w:uiPriority w:val="99"/>
    <w:semiHidden/>
    <w:rsid w:val="0077511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B4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rsid w:val="00682F66"/>
    <w:pPr>
      <w:jc w:val="both"/>
    </w:pPr>
    <w:rPr>
      <w:sz w:val="28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682F6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82F6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rsid w:val="00682F66"/>
    <w:pPr>
      <w:spacing w:after="120" w:line="480" w:lineRule="auto"/>
    </w:pPr>
    <w:rPr>
      <w:rFonts w:ascii="Courier New" w:hAnsi="Courier New" w:cs="Courier New"/>
      <w:sz w:val="12"/>
      <w:szCs w:val="12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682F66"/>
    <w:rPr>
      <w:rFonts w:ascii="Courier New" w:hAnsi="Courier New" w:cs="Courier New"/>
      <w:sz w:val="12"/>
      <w:szCs w:val="12"/>
      <w:lang w:eastAsia="ru-RU"/>
    </w:rPr>
  </w:style>
  <w:style w:type="paragraph" w:customStyle="1" w:styleId="ac">
    <w:name w:val="Стиль"/>
    <w:uiPriority w:val="99"/>
    <w:rsid w:val="00682F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4B6873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uiPriority w:val="99"/>
    <w:rsid w:val="00071A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j">
    <w:name w:val="_aj"/>
    <w:basedOn w:val="a"/>
    <w:rsid w:val="00AA3AB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36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3617A"/>
    <w:rPr>
      <w:rFonts w:ascii="Courier New" w:eastAsia="Times New Roman" w:hAnsi="Courier New" w:cs="Courier New"/>
    </w:rPr>
  </w:style>
  <w:style w:type="character" w:customStyle="1" w:styleId="ad">
    <w:name w:val="Основной текст_"/>
    <w:link w:val="23"/>
    <w:locked/>
    <w:rsid w:val="00FB6ED8"/>
    <w:rPr>
      <w:spacing w:val="10"/>
      <w:shd w:val="clear" w:color="auto" w:fill="FFFFFF"/>
    </w:rPr>
  </w:style>
  <w:style w:type="paragraph" w:customStyle="1" w:styleId="23">
    <w:name w:val="Основной текст2"/>
    <w:basedOn w:val="a"/>
    <w:link w:val="ad"/>
    <w:rsid w:val="00FB6ED8"/>
    <w:pPr>
      <w:widowControl w:val="0"/>
      <w:shd w:val="clear" w:color="auto" w:fill="FFFFFF"/>
      <w:spacing w:after="300" w:line="324" w:lineRule="exact"/>
      <w:ind w:hanging="1740"/>
      <w:jc w:val="center"/>
    </w:pPr>
    <w:rPr>
      <w:rFonts w:ascii="Calibri" w:eastAsia="Calibri" w:hAnsi="Calibri"/>
      <w:spacing w:val="1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F2437B"/>
    <w:pPr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bsatz-Standardschriftart">
    <w:name w:val="Absatz-Standardschriftart"/>
    <w:rsid w:val="00D30D2F"/>
  </w:style>
  <w:style w:type="paragraph" w:styleId="ae">
    <w:name w:val="List Paragraph"/>
    <w:basedOn w:val="a"/>
    <w:uiPriority w:val="34"/>
    <w:qFormat/>
    <w:rsid w:val="00450C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Решение"/>
    <w:basedOn w:val="a"/>
    <w:qFormat/>
    <w:rsid w:val="00450C02"/>
    <w:pPr>
      <w:ind w:firstLine="709"/>
      <w:jc w:val="both"/>
    </w:pPr>
    <w:rPr>
      <w:sz w:val="26"/>
      <w:szCs w:val="26"/>
      <w:lang w:eastAsia="ru-RU"/>
    </w:rPr>
  </w:style>
  <w:style w:type="paragraph" w:customStyle="1" w:styleId="ConsPlusTitlePage">
    <w:name w:val="ConsPlusTitlePage"/>
    <w:rsid w:val="00450C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f0">
    <w:name w:val="Table Grid"/>
    <w:basedOn w:val="a1"/>
    <w:uiPriority w:val="39"/>
    <w:locked/>
    <w:rsid w:val="00450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50C02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Default">
    <w:name w:val="Default"/>
    <w:rsid w:val="00450C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1">
    <w:name w:val="Стандартный"/>
    <w:basedOn w:val="a"/>
    <w:rsid w:val="00450C02"/>
    <w:pPr>
      <w:suppressAutoHyphens/>
      <w:ind w:firstLine="851"/>
      <w:jc w:val="both"/>
    </w:pPr>
    <w:rPr>
      <w:sz w:val="26"/>
      <w:szCs w:val="24"/>
    </w:rPr>
  </w:style>
  <w:style w:type="paragraph" w:customStyle="1" w:styleId="af2">
    <w:name w:val="Стопслово"/>
    <w:basedOn w:val="af1"/>
    <w:qFormat/>
    <w:rsid w:val="00450C02"/>
    <w:pPr>
      <w:suppressAutoHyphens w:val="0"/>
      <w:spacing w:before="240" w:after="240"/>
      <w:ind w:firstLine="709"/>
      <w:jc w:val="left"/>
    </w:pPr>
    <w:rPr>
      <w:spacing w:val="60"/>
      <w:szCs w:val="26"/>
      <w:lang w:eastAsia="ru-RU"/>
    </w:rPr>
  </w:style>
  <w:style w:type="character" w:customStyle="1" w:styleId="ConsPlusNormal0">
    <w:name w:val="ConsPlusNormal Знак"/>
    <w:link w:val="ConsPlusNormal"/>
    <w:rsid w:val="00450C02"/>
    <w:rPr>
      <w:rFonts w:ascii="Arial" w:eastAsia="Times New Roman" w:hAnsi="Arial" w:cs="Arial"/>
    </w:rPr>
  </w:style>
  <w:style w:type="paragraph" w:styleId="af3">
    <w:name w:val="header"/>
    <w:basedOn w:val="a"/>
    <w:link w:val="af4"/>
    <w:uiPriority w:val="99"/>
    <w:unhideWhenUsed/>
    <w:rsid w:val="00450C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450C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450C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50C0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9774</dc:creator>
  <cp:lastModifiedBy>Пользователь</cp:lastModifiedBy>
  <cp:revision>27</cp:revision>
  <cp:lastPrinted>2022-04-01T11:55:00Z</cp:lastPrinted>
  <dcterms:created xsi:type="dcterms:W3CDTF">2021-09-29T12:29:00Z</dcterms:created>
  <dcterms:modified xsi:type="dcterms:W3CDTF">2022-04-01T11:55:00Z</dcterms:modified>
</cp:coreProperties>
</file>